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61" w:rsidRDefault="00B70E61" w:rsidP="00B70E61">
      <w:pPr>
        <w:ind w:left="-567"/>
        <w:rPr>
          <w:rFonts w:ascii="Arial" w:hAnsi="Arial" w:cs="Arial"/>
          <w:b/>
        </w:rPr>
      </w:pPr>
      <w:r w:rsidRPr="00B70E6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B9FF8" wp14:editId="14D4B986">
                <wp:simplePos x="0" y="0"/>
                <wp:positionH relativeFrom="column">
                  <wp:posOffset>-438150</wp:posOffset>
                </wp:positionH>
                <wp:positionV relativeFrom="paragraph">
                  <wp:posOffset>47625</wp:posOffset>
                </wp:positionV>
                <wp:extent cx="6829425" cy="1403985"/>
                <wp:effectExtent l="0" t="0" r="9525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61" w:rsidRPr="00B70E61" w:rsidRDefault="00B70E61" w:rsidP="00B70E61">
                            <w:pPr>
                              <w:shd w:val="clear" w:color="auto" w:fill="0070C0"/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:rsidR="00B70E61" w:rsidRPr="00B70E61" w:rsidRDefault="00B70E61" w:rsidP="00B70E61">
                            <w:pPr>
                              <w:shd w:val="clear" w:color="auto" w:fill="0070C0"/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70E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Information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for </w:t>
                            </w:r>
                            <w:r w:rsidRPr="00B70E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referrers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Pr="00B70E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Cambridge Community Services Children’s Occupational Therapy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3.75pt;width:537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oSIwIAACQ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" stroked="f">
                <v:textbox style="mso-fit-shape-to-text:t">
                  <w:txbxContent>
                    <w:p w:rsidR="00B70E61" w:rsidRPr="00B70E61" w:rsidRDefault="00B70E61" w:rsidP="00B70E61">
                      <w:pPr>
                        <w:shd w:val="clear" w:color="auto" w:fill="0070C0"/>
                        <w:ind w:left="-567"/>
                        <w:jc w:val="center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:rsidR="00B70E61" w:rsidRPr="00B70E61" w:rsidRDefault="00B70E61" w:rsidP="00B70E61">
                      <w:pPr>
                        <w:shd w:val="clear" w:color="auto" w:fill="0070C0"/>
                        <w:ind w:left="-56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B70E6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Information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for </w:t>
                      </w:r>
                      <w:r w:rsidRPr="00B70E6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referrers to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br/>
                      </w:r>
                      <w:r w:rsidRPr="00B70E6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Cambridge Community Services Children’s Occupational Therapy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E4CE342" wp14:editId="56B7393C">
            <wp:simplePos x="0" y="0"/>
            <wp:positionH relativeFrom="column">
              <wp:posOffset>5429250</wp:posOffset>
            </wp:positionH>
            <wp:positionV relativeFrom="paragraph">
              <wp:posOffset>-474345</wp:posOffset>
            </wp:positionV>
            <wp:extent cx="890270" cy="359410"/>
            <wp:effectExtent l="0" t="0" r="508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E61" w:rsidRDefault="00B70E61" w:rsidP="00B70E61">
      <w:pPr>
        <w:ind w:left="-567"/>
        <w:rPr>
          <w:rFonts w:ascii="Arial" w:hAnsi="Arial" w:cs="Arial"/>
          <w:b/>
        </w:rPr>
      </w:pPr>
    </w:p>
    <w:p w:rsidR="00B70E61" w:rsidRDefault="00B70E61" w:rsidP="00B70E61">
      <w:pPr>
        <w:ind w:left="-567"/>
        <w:rPr>
          <w:rFonts w:ascii="Arial" w:hAnsi="Arial" w:cs="Arial"/>
          <w:b/>
        </w:rPr>
      </w:pPr>
    </w:p>
    <w:p w:rsidR="005D27BF" w:rsidRPr="002B7B62" w:rsidRDefault="005D27BF" w:rsidP="00B70E61">
      <w:pPr>
        <w:pStyle w:val="NoSpacing"/>
        <w:ind w:left="-567"/>
        <w:rPr>
          <w:rFonts w:ascii="Arial" w:hAnsi="Arial" w:cs="Arial"/>
        </w:rPr>
      </w:pPr>
    </w:p>
    <w:p w:rsidR="002464FD" w:rsidRPr="002B7B62" w:rsidRDefault="002464FD" w:rsidP="00B70E61">
      <w:pPr>
        <w:pStyle w:val="NoSpacing"/>
        <w:ind w:left="-567"/>
        <w:rPr>
          <w:rFonts w:ascii="Arial" w:eastAsia="Times New Roman" w:hAnsi="Arial" w:cs="Arial"/>
          <w:lang w:eastAsia="en-GB"/>
        </w:rPr>
      </w:pPr>
      <w:r w:rsidRPr="002B7B62">
        <w:rPr>
          <w:rFonts w:ascii="Arial" w:hAnsi="Arial" w:cs="Arial"/>
        </w:rPr>
        <w:t>The Children’s Occupational Therapy (OT) Service works with children and young people referred to the service with a developmental difficulty or medical condition which impacts on their ability to participate in everyday activities.</w:t>
      </w:r>
      <w:r w:rsidRPr="002B7B62">
        <w:rPr>
          <w:rFonts w:ascii="Arial" w:eastAsia="Times New Roman" w:hAnsi="Arial" w:cs="Arial"/>
          <w:lang w:eastAsia="en-GB"/>
        </w:rPr>
        <w:t xml:space="preserve"> The Occupational Therapists (OTs) and support staff provide an integrated family centred approach to therapy provision.</w:t>
      </w:r>
    </w:p>
    <w:p w:rsidR="002464FD" w:rsidRPr="002B7B62" w:rsidRDefault="002464FD" w:rsidP="00B70E61">
      <w:pPr>
        <w:pStyle w:val="NoSpacing"/>
        <w:ind w:left="-567"/>
        <w:rPr>
          <w:rFonts w:ascii="Arial" w:eastAsia="Times New Roman" w:hAnsi="Arial" w:cs="Arial"/>
          <w:lang w:eastAsia="en-GB"/>
        </w:rPr>
      </w:pPr>
    </w:p>
    <w:p w:rsidR="002464FD" w:rsidRPr="002B7B62" w:rsidRDefault="002464FD" w:rsidP="00B70E61">
      <w:pPr>
        <w:pStyle w:val="NoSpacing"/>
        <w:ind w:left="-567"/>
        <w:rPr>
          <w:rFonts w:ascii="Arial" w:hAnsi="Arial" w:cs="Arial"/>
        </w:rPr>
      </w:pPr>
      <w:r w:rsidRPr="002B7B62">
        <w:rPr>
          <w:rFonts w:ascii="Arial" w:hAnsi="Arial" w:cs="Arial"/>
        </w:rPr>
        <w:t xml:space="preserve">The aim </w:t>
      </w:r>
      <w:r w:rsidR="00AD3035" w:rsidRPr="002B7B62">
        <w:rPr>
          <w:rFonts w:ascii="Arial" w:hAnsi="Arial" w:cs="Arial"/>
        </w:rPr>
        <w:t xml:space="preserve">of therapy is to make sure that </w:t>
      </w:r>
      <w:r w:rsidRPr="002B7B62">
        <w:rPr>
          <w:rFonts w:ascii="Arial" w:hAnsi="Arial" w:cs="Arial"/>
        </w:rPr>
        <w:t>parents</w:t>
      </w:r>
      <w:r w:rsidR="000A3BF3">
        <w:rPr>
          <w:rFonts w:ascii="Arial" w:hAnsi="Arial" w:cs="Arial"/>
        </w:rPr>
        <w:t>’</w:t>
      </w:r>
      <w:r w:rsidRPr="002B7B62">
        <w:rPr>
          <w:rFonts w:ascii="Arial" w:hAnsi="Arial" w:cs="Arial"/>
        </w:rPr>
        <w:t xml:space="preserve"> and others supporting the child can manage safely and have the necessary skills and knowledge to help the child in achieving their potential with regards to participation and independenc</w:t>
      </w:r>
      <w:r w:rsidR="000A3BF3">
        <w:rPr>
          <w:rFonts w:ascii="Arial" w:hAnsi="Arial" w:cs="Arial"/>
        </w:rPr>
        <w:t xml:space="preserve">e. </w:t>
      </w:r>
      <w:r w:rsidRPr="002B7B62">
        <w:rPr>
          <w:rFonts w:ascii="Arial" w:hAnsi="Arial" w:cs="Arial"/>
        </w:rPr>
        <w:t>Areas of concern may relate to a variety of settings including home and school.</w:t>
      </w:r>
    </w:p>
    <w:p w:rsidR="002464FD" w:rsidRPr="002B7B62" w:rsidRDefault="002464FD" w:rsidP="00B70E61">
      <w:pPr>
        <w:pStyle w:val="NoSpacing"/>
        <w:ind w:left="-567"/>
        <w:rPr>
          <w:rFonts w:ascii="Arial" w:hAnsi="Arial" w:cs="Arial"/>
        </w:rPr>
      </w:pPr>
    </w:p>
    <w:p w:rsidR="002464FD" w:rsidRPr="002B7B62" w:rsidRDefault="002464FD" w:rsidP="00B70E61">
      <w:pPr>
        <w:pStyle w:val="NoSpacing"/>
        <w:ind w:left="-567"/>
        <w:rPr>
          <w:rFonts w:ascii="Arial" w:hAnsi="Arial" w:cs="Arial"/>
        </w:rPr>
      </w:pPr>
      <w:r w:rsidRPr="002B7B62">
        <w:rPr>
          <w:rFonts w:ascii="Arial" w:hAnsi="Arial" w:cs="Arial"/>
        </w:rPr>
        <w:t>We require adequate information about a child, including family background/home setting, academic a</w:t>
      </w:r>
      <w:r w:rsidR="000A3BF3">
        <w:rPr>
          <w:rFonts w:ascii="Arial" w:hAnsi="Arial" w:cs="Arial"/>
        </w:rPr>
        <w:t xml:space="preserve">bility and social functioning. </w:t>
      </w:r>
      <w:r w:rsidRPr="002B7B62">
        <w:rPr>
          <w:rFonts w:ascii="Arial" w:hAnsi="Arial" w:cs="Arial"/>
        </w:rPr>
        <w:t xml:space="preserve">It is essential that details are included of assistance and intervention that has already been put </w:t>
      </w:r>
      <w:r w:rsidR="000A3BF3">
        <w:rPr>
          <w:rFonts w:ascii="Arial" w:hAnsi="Arial" w:cs="Arial"/>
        </w:rPr>
        <w:t xml:space="preserve">in place to support the child. </w:t>
      </w:r>
      <w:r w:rsidRPr="002B7B62">
        <w:rPr>
          <w:rFonts w:ascii="Arial" w:hAnsi="Arial" w:cs="Arial"/>
        </w:rPr>
        <w:t xml:space="preserve">This will allow us to be confident that the child meets </w:t>
      </w:r>
      <w:r w:rsidR="007A1742" w:rsidRPr="002B7B62">
        <w:rPr>
          <w:rFonts w:ascii="Arial" w:hAnsi="Arial" w:cs="Arial"/>
        </w:rPr>
        <w:t xml:space="preserve">our acceptance criteria and to </w:t>
      </w:r>
      <w:r w:rsidRPr="002B7B62">
        <w:rPr>
          <w:rFonts w:ascii="Arial" w:hAnsi="Arial" w:cs="Arial"/>
        </w:rPr>
        <w:t>determine the correct service pathway for the child.</w:t>
      </w:r>
    </w:p>
    <w:p w:rsidR="002464FD" w:rsidRPr="002B7B62" w:rsidRDefault="002464FD" w:rsidP="00B70E61">
      <w:pPr>
        <w:pStyle w:val="NoSpacing"/>
        <w:ind w:left="-567"/>
        <w:rPr>
          <w:rFonts w:ascii="Arial" w:hAnsi="Arial" w:cs="Arial"/>
        </w:rPr>
      </w:pPr>
    </w:p>
    <w:p w:rsidR="002464FD" w:rsidRPr="002B7B62" w:rsidRDefault="002464FD" w:rsidP="0003642D">
      <w:pPr>
        <w:pStyle w:val="NoSpacing"/>
        <w:numPr>
          <w:ilvl w:val="0"/>
          <w:numId w:val="23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All referrals to our service must be compl</w:t>
      </w:r>
      <w:r w:rsidR="00AD3035" w:rsidRPr="002B7B62">
        <w:rPr>
          <w:rFonts w:ascii="Arial" w:hAnsi="Arial" w:cs="Arial"/>
        </w:rPr>
        <w:t>eted using the OT referral form which can be found on our website</w:t>
      </w:r>
    </w:p>
    <w:p w:rsidR="00AD3035" w:rsidRPr="002B7B62" w:rsidRDefault="00AD3035" w:rsidP="0003642D">
      <w:pPr>
        <w:pStyle w:val="NoSpacing"/>
        <w:ind w:left="-142" w:hanging="425"/>
        <w:rPr>
          <w:rFonts w:ascii="Arial" w:hAnsi="Arial" w:cs="Arial"/>
        </w:rPr>
      </w:pPr>
    </w:p>
    <w:p w:rsidR="002464FD" w:rsidRPr="0003642D" w:rsidRDefault="002464FD" w:rsidP="0003642D">
      <w:pPr>
        <w:pStyle w:val="NoSpacing"/>
        <w:numPr>
          <w:ilvl w:val="0"/>
          <w:numId w:val="23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All sections of the referral form must be completed and any incomplete forms will not be accepted and wil</w:t>
      </w:r>
      <w:r w:rsidR="000A3BF3">
        <w:rPr>
          <w:rFonts w:ascii="Arial" w:hAnsi="Arial" w:cs="Arial"/>
        </w:rPr>
        <w:t xml:space="preserve">l be returned to the referrer. </w:t>
      </w:r>
      <w:r w:rsidRPr="002B7B62">
        <w:rPr>
          <w:rFonts w:ascii="Arial" w:hAnsi="Arial" w:cs="Arial"/>
        </w:rPr>
        <w:t xml:space="preserve">Once fully completed, the form can be </w:t>
      </w:r>
      <w:r w:rsidR="0003642D">
        <w:rPr>
          <w:rFonts w:ascii="Arial" w:hAnsi="Arial" w:cs="Arial"/>
        </w:rPr>
        <w:t xml:space="preserve">             </w:t>
      </w:r>
      <w:bookmarkStart w:id="0" w:name="_GoBack"/>
      <w:bookmarkEnd w:id="0"/>
      <w:r w:rsidRPr="0003642D">
        <w:rPr>
          <w:rFonts w:ascii="Arial" w:hAnsi="Arial" w:cs="Arial"/>
        </w:rPr>
        <w:t>re-submitted as a new referral.</w:t>
      </w:r>
    </w:p>
    <w:p w:rsidR="002464FD" w:rsidRPr="002B7B62" w:rsidRDefault="002464FD" w:rsidP="00B70E61">
      <w:pPr>
        <w:pStyle w:val="NoSpacing"/>
        <w:ind w:left="-567"/>
        <w:rPr>
          <w:rFonts w:ascii="Arial" w:hAnsi="Arial" w:cs="Arial"/>
        </w:rPr>
      </w:pPr>
    </w:p>
    <w:p w:rsidR="00204FA6" w:rsidRPr="002B7B62" w:rsidRDefault="00204FA6" w:rsidP="00B70E61">
      <w:pPr>
        <w:pStyle w:val="NoSpacing"/>
        <w:ind w:left="-567"/>
        <w:rPr>
          <w:rFonts w:ascii="Arial" w:hAnsi="Arial" w:cs="Arial"/>
        </w:rPr>
      </w:pPr>
    </w:p>
    <w:p w:rsidR="00204FA6" w:rsidRPr="002B7B62" w:rsidRDefault="00204FA6" w:rsidP="00B70E61">
      <w:pPr>
        <w:pStyle w:val="NoSpacing"/>
        <w:ind w:left="-567"/>
        <w:rPr>
          <w:rFonts w:ascii="Arial" w:hAnsi="Arial" w:cs="Arial"/>
        </w:rPr>
      </w:pPr>
    </w:p>
    <w:p w:rsidR="002464FD" w:rsidRPr="000A3BF3" w:rsidRDefault="002464FD" w:rsidP="00B70E61">
      <w:pPr>
        <w:pStyle w:val="NoSpacing"/>
        <w:ind w:left="-567"/>
        <w:rPr>
          <w:rFonts w:ascii="Arial" w:hAnsi="Arial" w:cs="Arial"/>
          <w:b/>
        </w:rPr>
      </w:pPr>
      <w:r w:rsidRPr="000A3BF3">
        <w:rPr>
          <w:rFonts w:ascii="Arial" w:hAnsi="Arial" w:cs="Arial"/>
          <w:b/>
        </w:rPr>
        <w:t>Completed referral forms and any available additional information can be sent by post to:</w:t>
      </w:r>
    </w:p>
    <w:p w:rsidR="00B70E61" w:rsidRDefault="00B70E61" w:rsidP="00B70E61">
      <w:pPr>
        <w:pStyle w:val="NoSpacing"/>
        <w:ind w:left="-567"/>
        <w:rPr>
          <w:rFonts w:ascii="Arial" w:hAnsi="Arial" w:cs="Arial"/>
        </w:rPr>
      </w:pPr>
    </w:p>
    <w:p w:rsidR="007A1742" w:rsidRPr="002B7B62" w:rsidRDefault="00B70E61" w:rsidP="00B70E61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>Children’s Therapy Admin</w:t>
      </w:r>
    </w:p>
    <w:p w:rsidR="007A1742" w:rsidRPr="002B7B62" w:rsidRDefault="00AD3035" w:rsidP="00B70E61">
      <w:pPr>
        <w:pStyle w:val="NoSpacing"/>
        <w:ind w:left="-567"/>
        <w:rPr>
          <w:rFonts w:ascii="Arial" w:hAnsi="Arial" w:cs="Arial"/>
        </w:rPr>
      </w:pPr>
      <w:r w:rsidRPr="002B7B62">
        <w:rPr>
          <w:rFonts w:ascii="Arial" w:hAnsi="Arial" w:cs="Arial"/>
        </w:rPr>
        <w:t>Peacock Centre</w:t>
      </w:r>
    </w:p>
    <w:p w:rsidR="002704B7" w:rsidRDefault="002704B7" w:rsidP="00B70E61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>Brookfield’s Campus</w:t>
      </w:r>
    </w:p>
    <w:p w:rsidR="00AD3035" w:rsidRPr="002B7B62" w:rsidRDefault="00AD3035" w:rsidP="00B70E61">
      <w:pPr>
        <w:pStyle w:val="NoSpacing"/>
        <w:ind w:left="-567"/>
        <w:rPr>
          <w:rFonts w:ascii="Arial" w:hAnsi="Arial" w:cs="Arial"/>
        </w:rPr>
      </w:pPr>
      <w:r w:rsidRPr="002B7B62">
        <w:rPr>
          <w:rFonts w:ascii="Arial" w:hAnsi="Arial" w:cs="Arial"/>
        </w:rPr>
        <w:t>351 Mill Road</w:t>
      </w:r>
    </w:p>
    <w:p w:rsidR="002704B7" w:rsidRDefault="002704B7" w:rsidP="00B70E61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>Cambridge</w:t>
      </w:r>
    </w:p>
    <w:p w:rsidR="00AD3035" w:rsidRPr="002B7B62" w:rsidRDefault="00AD3035" w:rsidP="00B70E61">
      <w:pPr>
        <w:pStyle w:val="NoSpacing"/>
        <w:ind w:left="-567"/>
        <w:rPr>
          <w:rFonts w:ascii="Arial" w:hAnsi="Arial" w:cs="Arial"/>
        </w:rPr>
      </w:pPr>
      <w:r w:rsidRPr="002B7B62">
        <w:rPr>
          <w:rFonts w:ascii="Arial" w:hAnsi="Arial" w:cs="Arial"/>
        </w:rPr>
        <w:t>CB1 3DF</w:t>
      </w:r>
    </w:p>
    <w:p w:rsidR="00AD3035" w:rsidRPr="002B7B62" w:rsidRDefault="00AD3035" w:rsidP="00B70E61">
      <w:pPr>
        <w:pStyle w:val="NoSpacing"/>
        <w:ind w:left="-567"/>
        <w:rPr>
          <w:rFonts w:ascii="Arial" w:hAnsi="Arial" w:cs="Arial"/>
        </w:rPr>
      </w:pPr>
    </w:p>
    <w:p w:rsidR="002464FD" w:rsidRPr="002B7B62" w:rsidRDefault="002704B7" w:rsidP="00B70E61">
      <w:pPr>
        <w:pStyle w:val="NoSpacing"/>
        <w:ind w:left="-567"/>
        <w:rPr>
          <w:rStyle w:val="Hyperlink"/>
          <w:rFonts w:ascii="Arial" w:hAnsi="Arial" w:cs="Arial"/>
          <w:u w:val="none"/>
        </w:rPr>
      </w:pPr>
      <w:r>
        <w:rPr>
          <w:rFonts w:ascii="Arial" w:hAnsi="Arial" w:cs="Arial"/>
        </w:rPr>
        <w:t>An e</w:t>
      </w:r>
      <w:r w:rsidR="002464FD" w:rsidRPr="002B7B62">
        <w:rPr>
          <w:rFonts w:ascii="Arial" w:hAnsi="Arial" w:cs="Arial"/>
        </w:rPr>
        <w:t>lectronic c</w:t>
      </w:r>
      <w:r>
        <w:rPr>
          <w:rFonts w:ascii="Arial" w:hAnsi="Arial" w:cs="Arial"/>
        </w:rPr>
        <w:t>opy of this form can be sent to</w:t>
      </w:r>
      <w:r w:rsidR="002464FD" w:rsidRPr="002B7B62">
        <w:rPr>
          <w:rFonts w:ascii="Arial" w:hAnsi="Arial" w:cs="Arial"/>
        </w:rPr>
        <w:t xml:space="preserve">: </w:t>
      </w:r>
      <w:hyperlink r:id="rId10" w:history="1">
        <w:r w:rsidR="002464FD" w:rsidRPr="002B7B62">
          <w:rPr>
            <w:rStyle w:val="Hyperlink"/>
            <w:rFonts w:ascii="Arial" w:hAnsi="Arial" w:cs="Arial"/>
            <w:u w:val="none"/>
          </w:rPr>
          <w:t>CCS-TR.therapyreferrals@nhs.net</w:t>
        </w:r>
      </w:hyperlink>
    </w:p>
    <w:p w:rsidR="00B97B3E" w:rsidRPr="002B7B62" w:rsidRDefault="00B97B3E" w:rsidP="00B70E61">
      <w:pPr>
        <w:pStyle w:val="NoSpacing"/>
        <w:ind w:left="-567"/>
        <w:rPr>
          <w:rFonts w:ascii="Arial" w:hAnsi="Arial" w:cs="Arial"/>
        </w:rPr>
      </w:pPr>
    </w:p>
    <w:p w:rsidR="005D27BF" w:rsidRPr="002B7B62" w:rsidRDefault="005D27BF" w:rsidP="00B70E61">
      <w:pPr>
        <w:pStyle w:val="NoSpacing"/>
        <w:ind w:left="-567"/>
        <w:rPr>
          <w:rFonts w:ascii="Arial" w:hAnsi="Arial" w:cs="Arial"/>
        </w:rPr>
      </w:pPr>
    </w:p>
    <w:p w:rsidR="005D27BF" w:rsidRPr="002B7B62" w:rsidRDefault="005D27BF" w:rsidP="00B70E61">
      <w:pPr>
        <w:pStyle w:val="NoSpacing"/>
        <w:ind w:left="-567"/>
        <w:rPr>
          <w:rFonts w:ascii="Arial" w:hAnsi="Arial" w:cs="Arial"/>
        </w:rPr>
      </w:pPr>
    </w:p>
    <w:p w:rsidR="005D27BF" w:rsidRPr="002B7B62" w:rsidRDefault="005D27BF" w:rsidP="00B70E61">
      <w:pPr>
        <w:pStyle w:val="NoSpacing"/>
        <w:ind w:left="-567"/>
        <w:rPr>
          <w:rFonts w:ascii="Arial" w:hAnsi="Arial" w:cs="Arial"/>
        </w:rPr>
      </w:pPr>
    </w:p>
    <w:p w:rsidR="005D27BF" w:rsidRPr="002B7B62" w:rsidRDefault="005D27BF" w:rsidP="00B70E61">
      <w:pPr>
        <w:pStyle w:val="NoSpacing"/>
        <w:ind w:left="-567"/>
        <w:rPr>
          <w:rFonts w:ascii="Arial" w:hAnsi="Arial" w:cs="Arial"/>
        </w:rPr>
      </w:pPr>
    </w:p>
    <w:p w:rsidR="005D27BF" w:rsidRPr="002B7B62" w:rsidRDefault="005D27BF" w:rsidP="00B70E61">
      <w:pPr>
        <w:pStyle w:val="NoSpacing"/>
        <w:ind w:left="-567"/>
        <w:rPr>
          <w:rFonts w:ascii="Arial" w:hAnsi="Arial" w:cs="Arial"/>
        </w:rPr>
      </w:pPr>
    </w:p>
    <w:p w:rsidR="002704B7" w:rsidRDefault="002704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3BF3" w:rsidRDefault="000A3BF3" w:rsidP="00B70E61">
      <w:pPr>
        <w:pStyle w:val="NoSpacing"/>
        <w:ind w:left="-567"/>
        <w:rPr>
          <w:rFonts w:ascii="Arial" w:hAnsi="Arial" w:cs="Arial"/>
        </w:rPr>
      </w:pPr>
      <w:r w:rsidRPr="00B70E6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484DC" wp14:editId="7649B580">
                <wp:simplePos x="0" y="0"/>
                <wp:positionH relativeFrom="column">
                  <wp:posOffset>-428625</wp:posOffset>
                </wp:positionH>
                <wp:positionV relativeFrom="paragraph">
                  <wp:posOffset>-563245</wp:posOffset>
                </wp:positionV>
                <wp:extent cx="6829425" cy="1403985"/>
                <wp:effectExtent l="0" t="0" r="9525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B7" w:rsidRPr="00B70E61" w:rsidRDefault="002704B7" w:rsidP="002704B7">
                            <w:pPr>
                              <w:shd w:val="clear" w:color="auto" w:fill="0070C0"/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:rsidR="000A3BF3" w:rsidRPr="000A3BF3" w:rsidRDefault="002704B7" w:rsidP="002704B7">
                            <w:pPr>
                              <w:shd w:val="clear" w:color="auto" w:fill="0070C0"/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Guide for Referrers</w:t>
                            </w:r>
                            <w:r w:rsidR="000A3B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75pt;margin-top:-44.35pt;width:537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" stroked="f">
                <v:textbox style="mso-fit-shape-to-text:t">
                  <w:txbxContent>
                    <w:p w:rsidR="002704B7" w:rsidRPr="00B70E61" w:rsidRDefault="002704B7" w:rsidP="002704B7">
                      <w:pPr>
                        <w:shd w:val="clear" w:color="auto" w:fill="0070C0"/>
                        <w:ind w:left="-567"/>
                        <w:jc w:val="center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:rsidR="000A3BF3" w:rsidRPr="000A3BF3" w:rsidRDefault="002704B7" w:rsidP="002704B7">
                      <w:pPr>
                        <w:shd w:val="clear" w:color="auto" w:fill="0070C0"/>
                        <w:ind w:left="-56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Guide for Referrers</w:t>
                      </w:r>
                      <w:r w:rsidR="000A3BF3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D10E8" w:rsidRPr="002B7B62" w:rsidRDefault="002704B7" w:rsidP="00B70E6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7413D3" w:rsidRPr="002B7B62">
        <w:rPr>
          <w:rFonts w:ascii="Arial" w:hAnsi="Arial" w:cs="Arial"/>
          <w:b/>
        </w:rPr>
        <w:t>ho should you refer to Children’s Occupational Therapy?</w:t>
      </w:r>
    </w:p>
    <w:p w:rsidR="007413D3" w:rsidRPr="002B7B62" w:rsidRDefault="000A3BF3" w:rsidP="00B70E6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5C642EEF" wp14:editId="0A697738">
            <wp:simplePos x="0" y="0"/>
            <wp:positionH relativeFrom="column">
              <wp:posOffset>5030470</wp:posOffset>
            </wp:positionH>
            <wp:positionV relativeFrom="paragraph">
              <wp:posOffset>161925</wp:posOffset>
            </wp:positionV>
            <wp:extent cx="1000760" cy="100076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Telephone_89795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0640">
                      <a:off x="0" y="0"/>
                      <a:ext cx="10007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3D3" w:rsidRPr="002B7B62">
        <w:rPr>
          <w:rFonts w:ascii="Arial" w:hAnsi="Arial" w:cs="Arial"/>
          <w:b/>
        </w:rPr>
        <w:t>What support might they receive?</w:t>
      </w:r>
    </w:p>
    <w:p w:rsidR="00ED10E8" w:rsidRPr="002B7B62" w:rsidRDefault="003C3C84" w:rsidP="00B70E61">
      <w:pPr>
        <w:ind w:left="-567"/>
        <w:rPr>
          <w:rFonts w:ascii="Arial" w:hAnsi="Arial" w:cs="Arial"/>
        </w:rPr>
      </w:pPr>
      <w:r w:rsidRPr="002B7B62">
        <w:rPr>
          <w:rFonts w:ascii="Arial" w:hAnsi="Arial" w:cs="Arial"/>
          <w:b/>
        </w:rPr>
        <w:t>A telephone consultation may be offered where</w:t>
      </w:r>
      <w:r w:rsidR="007413D3" w:rsidRPr="002B7B62">
        <w:rPr>
          <w:rFonts w:ascii="Arial" w:hAnsi="Arial" w:cs="Arial"/>
          <w:b/>
        </w:rPr>
        <w:t>:</w:t>
      </w:r>
      <w:r w:rsidRPr="002B7B62">
        <w:rPr>
          <w:rFonts w:ascii="Arial" w:hAnsi="Arial" w:cs="Arial"/>
        </w:rPr>
        <w:t xml:space="preserve"> </w:t>
      </w:r>
    </w:p>
    <w:p w:rsidR="00ED10E8" w:rsidRPr="002B7B62" w:rsidRDefault="008616AA" w:rsidP="002704B7">
      <w:pPr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i/>
        </w:rPr>
      </w:pPr>
      <w:r w:rsidRPr="002B7B62">
        <w:rPr>
          <w:rFonts w:ascii="Arial" w:hAnsi="Arial" w:cs="Arial"/>
        </w:rPr>
        <w:t>The child is</w:t>
      </w:r>
      <w:r w:rsidR="003C3C84" w:rsidRPr="002B7B62">
        <w:rPr>
          <w:rFonts w:ascii="Arial" w:hAnsi="Arial" w:cs="Arial"/>
        </w:rPr>
        <w:t xml:space="preserve"> </w:t>
      </w:r>
      <w:r w:rsidR="00ED10E8" w:rsidRPr="002B7B62">
        <w:rPr>
          <w:rFonts w:ascii="Arial" w:hAnsi="Arial" w:cs="Arial"/>
        </w:rPr>
        <w:t xml:space="preserve">re-referred </w:t>
      </w:r>
      <w:r w:rsidR="007413D3" w:rsidRPr="002B7B62">
        <w:rPr>
          <w:rFonts w:ascii="Arial" w:hAnsi="Arial" w:cs="Arial"/>
          <w:color w:val="000000" w:themeColor="text1"/>
        </w:rPr>
        <w:t>and the underlying</w:t>
      </w:r>
      <w:r w:rsidR="00ED10E8" w:rsidRPr="002B7B62">
        <w:rPr>
          <w:rFonts w:ascii="Arial" w:hAnsi="Arial" w:cs="Arial"/>
          <w:color w:val="000000" w:themeColor="text1"/>
        </w:rPr>
        <w:t xml:space="preserve"> </w:t>
      </w:r>
      <w:r w:rsidR="00ED10E8" w:rsidRPr="002B7B62">
        <w:rPr>
          <w:rFonts w:ascii="Arial" w:hAnsi="Arial" w:cs="Arial"/>
        </w:rPr>
        <w:t>area of difficulty has not changed significantly</w:t>
      </w:r>
      <w:r w:rsidR="007413D3" w:rsidRPr="002B7B62">
        <w:rPr>
          <w:rFonts w:ascii="Arial" w:hAnsi="Arial" w:cs="Arial"/>
        </w:rPr>
        <w:t>.</w:t>
      </w:r>
      <w:r w:rsidR="00ED10E8" w:rsidRPr="002B7B62">
        <w:rPr>
          <w:rFonts w:ascii="Arial" w:hAnsi="Arial" w:cs="Arial"/>
        </w:rPr>
        <w:t xml:space="preserve"> </w:t>
      </w:r>
      <w:r w:rsidR="007413D3" w:rsidRPr="002B7B62">
        <w:rPr>
          <w:rFonts w:ascii="Arial" w:hAnsi="Arial" w:cs="Arial"/>
          <w:color w:val="000000" w:themeColor="text1"/>
        </w:rPr>
        <w:t>A</w:t>
      </w:r>
      <w:r w:rsidR="00ED10E8" w:rsidRPr="002B7B62">
        <w:rPr>
          <w:rFonts w:ascii="Arial" w:hAnsi="Arial" w:cs="Arial"/>
          <w:color w:val="000000" w:themeColor="text1"/>
        </w:rPr>
        <w:t>dditional</w:t>
      </w:r>
      <w:r w:rsidR="00ED10E8" w:rsidRPr="002B7B62">
        <w:rPr>
          <w:rFonts w:ascii="Arial" w:hAnsi="Arial" w:cs="Arial"/>
          <w:color w:val="FF0000"/>
        </w:rPr>
        <w:t xml:space="preserve"> </w:t>
      </w:r>
      <w:r w:rsidR="00ED10E8" w:rsidRPr="002B7B62">
        <w:rPr>
          <w:rFonts w:ascii="Arial" w:hAnsi="Arial" w:cs="Arial"/>
        </w:rPr>
        <w:t>advice for self-</w:t>
      </w:r>
      <w:r w:rsidR="00D96F0B" w:rsidRPr="002B7B62">
        <w:rPr>
          <w:rFonts w:ascii="Arial" w:hAnsi="Arial" w:cs="Arial"/>
        </w:rPr>
        <w:t>management</w:t>
      </w:r>
      <w:r w:rsidR="007413D3" w:rsidRPr="002B7B62">
        <w:rPr>
          <w:rFonts w:ascii="Arial" w:hAnsi="Arial" w:cs="Arial"/>
        </w:rPr>
        <w:t xml:space="preserve"> </w:t>
      </w:r>
      <w:r w:rsidR="007413D3" w:rsidRPr="002B7B62">
        <w:rPr>
          <w:rFonts w:ascii="Arial" w:hAnsi="Arial" w:cs="Arial"/>
          <w:color w:val="000000" w:themeColor="text1"/>
        </w:rPr>
        <w:t>will be provided</w:t>
      </w:r>
      <w:r w:rsidR="00ED10E8" w:rsidRPr="002B7B62">
        <w:rPr>
          <w:rFonts w:ascii="Arial" w:hAnsi="Arial" w:cs="Arial"/>
          <w:color w:val="000000" w:themeColor="text1"/>
        </w:rPr>
        <w:t>.</w:t>
      </w:r>
    </w:p>
    <w:p w:rsidR="0037103F" w:rsidRPr="002B7B62" w:rsidRDefault="000A3BF3" w:rsidP="002704B7">
      <w:pPr>
        <w:numPr>
          <w:ilvl w:val="0"/>
          <w:numId w:val="1"/>
        </w:numPr>
        <w:spacing w:after="0" w:line="240" w:lineRule="auto"/>
        <w:ind w:left="-142" w:hanging="425"/>
        <w:rPr>
          <w:rFonts w:ascii="Arial" w:hAnsi="Arial" w:cs="Arial"/>
          <w:i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0FDBC3D" wp14:editId="412B2DAD">
            <wp:simplePos x="0" y="0"/>
            <wp:positionH relativeFrom="column">
              <wp:posOffset>4799965</wp:posOffset>
            </wp:positionH>
            <wp:positionV relativeFrom="paragraph">
              <wp:posOffset>363855</wp:posOffset>
            </wp:positionV>
            <wp:extent cx="504825" cy="61912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Scissors_2876037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2"/>
                    <a:stretch/>
                  </pic:blipFill>
                  <pic:spPr bwMode="auto">
                    <a:xfrm rot="5400000">
                      <a:off x="0" y="0"/>
                      <a:ext cx="5048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1D2E14F" wp14:editId="521A667F">
            <wp:simplePos x="0" y="0"/>
            <wp:positionH relativeFrom="column">
              <wp:posOffset>4152900</wp:posOffset>
            </wp:positionH>
            <wp:positionV relativeFrom="paragraph">
              <wp:posOffset>335280</wp:posOffset>
            </wp:positionV>
            <wp:extent cx="647700" cy="5905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cutlery_117305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4"/>
                    <a:stretch/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71" w:rsidRPr="002B7B62">
        <w:rPr>
          <w:rFonts w:ascii="Arial" w:hAnsi="Arial" w:cs="Arial"/>
          <w:color w:val="000000" w:themeColor="text1"/>
        </w:rPr>
        <w:t xml:space="preserve">A child </w:t>
      </w:r>
      <w:r w:rsidR="00E55271" w:rsidRPr="002B7B62">
        <w:rPr>
          <w:rFonts w:ascii="Arial" w:hAnsi="Arial" w:cs="Arial"/>
        </w:rPr>
        <w:t xml:space="preserve">has </w:t>
      </w:r>
      <w:r w:rsidR="0037103F" w:rsidRPr="002B7B62">
        <w:rPr>
          <w:rFonts w:ascii="Arial" w:hAnsi="Arial" w:cs="Arial"/>
        </w:rPr>
        <w:t xml:space="preserve">a specific functional problem </w:t>
      </w:r>
      <w:r w:rsidR="008F677B" w:rsidRPr="002B7B62">
        <w:rPr>
          <w:rFonts w:ascii="Arial" w:hAnsi="Arial" w:cs="Arial"/>
        </w:rPr>
        <w:t>and telephone advice is a suitable intervention method</w:t>
      </w:r>
      <w:r w:rsidR="0037103F" w:rsidRPr="002B7B62">
        <w:rPr>
          <w:rFonts w:ascii="Arial" w:hAnsi="Arial" w:cs="Arial"/>
        </w:rPr>
        <w:t>.</w:t>
      </w:r>
    </w:p>
    <w:p w:rsidR="00041C4C" w:rsidRPr="002B7B62" w:rsidRDefault="000A3BF3" w:rsidP="002704B7">
      <w:pPr>
        <w:pStyle w:val="NoSpacing"/>
        <w:ind w:left="-142" w:hanging="425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80768" behindDoc="0" locked="0" layoutInCell="1" allowOverlap="1" wp14:anchorId="59DAE4F6" wp14:editId="3D8E8E81">
            <wp:simplePos x="0" y="0"/>
            <wp:positionH relativeFrom="column">
              <wp:posOffset>3495675</wp:posOffset>
            </wp:positionH>
            <wp:positionV relativeFrom="paragraph">
              <wp:posOffset>4445</wp:posOffset>
            </wp:positionV>
            <wp:extent cx="781050" cy="54292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crayons_2875980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4" b="14634"/>
                    <a:stretch/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C4C" w:rsidRPr="002B7B62" w:rsidRDefault="00041C4C" w:rsidP="00B70E61">
      <w:pPr>
        <w:pStyle w:val="NoSpacing"/>
        <w:ind w:left="-567"/>
        <w:rPr>
          <w:rFonts w:ascii="Arial" w:hAnsi="Arial" w:cs="Arial"/>
        </w:rPr>
      </w:pPr>
    </w:p>
    <w:p w:rsidR="006B5121" w:rsidRPr="002B7B62" w:rsidRDefault="00E55271" w:rsidP="00B70E61">
      <w:pPr>
        <w:ind w:left="-567"/>
        <w:rPr>
          <w:rFonts w:ascii="Arial" w:hAnsi="Arial" w:cs="Arial"/>
          <w:b/>
          <w:color w:val="000000" w:themeColor="text1"/>
        </w:rPr>
      </w:pPr>
      <w:r w:rsidRPr="002B7B62">
        <w:rPr>
          <w:rFonts w:ascii="Arial" w:hAnsi="Arial" w:cs="Arial"/>
          <w:b/>
          <w:color w:val="000000" w:themeColor="text1"/>
        </w:rPr>
        <w:t>A clinic assessment appointment may be offered where:</w:t>
      </w:r>
    </w:p>
    <w:p w:rsidR="00F656C5" w:rsidRPr="002B7B62" w:rsidRDefault="00F656C5" w:rsidP="002704B7">
      <w:pPr>
        <w:pStyle w:val="NoSpacing"/>
        <w:numPr>
          <w:ilvl w:val="0"/>
          <w:numId w:val="2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The child’s difficulties have a s</w:t>
      </w:r>
      <w:r w:rsidR="006B5121" w:rsidRPr="002B7B62">
        <w:rPr>
          <w:rFonts w:ascii="Arial" w:hAnsi="Arial" w:cs="Arial"/>
        </w:rPr>
        <w:t xml:space="preserve">ignificant impact on </w:t>
      </w:r>
      <w:r w:rsidRPr="002B7B62">
        <w:rPr>
          <w:rFonts w:ascii="Arial" w:hAnsi="Arial" w:cs="Arial"/>
        </w:rPr>
        <w:t>their ability to access</w:t>
      </w:r>
      <w:r w:rsidR="006B5121" w:rsidRPr="002B7B62">
        <w:rPr>
          <w:rFonts w:ascii="Arial" w:hAnsi="Arial" w:cs="Arial"/>
        </w:rPr>
        <w:t xml:space="preserve"> the </w:t>
      </w:r>
      <w:r w:rsidR="00261D13" w:rsidRPr="002B7B62">
        <w:rPr>
          <w:rFonts w:ascii="Arial" w:hAnsi="Arial" w:cs="Arial"/>
          <w:color w:val="000000" w:themeColor="text1"/>
        </w:rPr>
        <w:t xml:space="preserve">educational </w:t>
      </w:r>
      <w:r w:rsidR="006B5121" w:rsidRPr="002B7B62">
        <w:rPr>
          <w:rFonts w:ascii="Arial" w:hAnsi="Arial" w:cs="Arial"/>
        </w:rPr>
        <w:t xml:space="preserve">curriculum e.g. </w:t>
      </w:r>
      <w:r w:rsidR="00261D13" w:rsidRPr="002B7B62">
        <w:rPr>
          <w:rFonts w:ascii="Arial" w:hAnsi="Arial" w:cs="Arial"/>
        </w:rPr>
        <w:t>handwriting,</w:t>
      </w:r>
      <w:r w:rsidR="006B5121" w:rsidRPr="002B7B62">
        <w:rPr>
          <w:rFonts w:ascii="Arial" w:hAnsi="Arial" w:cs="Arial"/>
        </w:rPr>
        <w:t xml:space="preserve"> using too</w:t>
      </w:r>
      <w:r w:rsidR="005A6DD4" w:rsidRPr="002B7B62">
        <w:rPr>
          <w:rFonts w:ascii="Arial" w:hAnsi="Arial" w:cs="Arial"/>
        </w:rPr>
        <w:t>ls such as scissors, ruler, etc.</w:t>
      </w:r>
    </w:p>
    <w:p w:rsidR="00ED10E8" w:rsidRPr="002B7B62" w:rsidRDefault="00F656C5" w:rsidP="002704B7">
      <w:pPr>
        <w:pStyle w:val="NoSpacing"/>
        <w:numPr>
          <w:ilvl w:val="0"/>
          <w:numId w:val="2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 xml:space="preserve">School have already implemented school-based interventions and </w:t>
      </w:r>
      <w:r w:rsidR="006B5121" w:rsidRPr="002B7B62">
        <w:rPr>
          <w:rFonts w:ascii="Arial" w:hAnsi="Arial" w:cs="Arial"/>
        </w:rPr>
        <w:t>more specialist assessment and advice is needed.</w:t>
      </w:r>
    </w:p>
    <w:p w:rsidR="006B5121" w:rsidRPr="002B7B62" w:rsidRDefault="00F656C5" w:rsidP="002704B7">
      <w:pPr>
        <w:pStyle w:val="NoSpacing"/>
        <w:numPr>
          <w:ilvl w:val="0"/>
          <w:numId w:val="2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The child’s difficulties are having a significant impact on their</w:t>
      </w:r>
      <w:r w:rsidR="006B5121" w:rsidRPr="002B7B62">
        <w:rPr>
          <w:rFonts w:ascii="Arial" w:hAnsi="Arial" w:cs="Arial"/>
        </w:rPr>
        <w:t xml:space="preserve"> well-being and self-esteem as a result of poor hand function.</w:t>
      </w:r>
    </w:p>
    <w:p w:rsidR="006B5121" w:rsidRPr="002B7B62" w:rsidRDefault="00F656C5" w:rsidP="002704B7">
      <w:pPr>
        <w:pStyle w:val="NoSpacing"/>
        <w:numPr>
          <w:ilvl w:val="0"/>
          <w:numId w:val="2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The child’s difficulties are having a s</w:t>
      </w:r>
      <w:r w:rsidR="006B5121" w:rsidRPr="002B7B62">
        <w:rPr>
          <w:rFonts w:ascii="Arial" w:hAnsi="Arial" w:cs="Arial"/>
        </w:rPr>
        <w:t xml:space="preserve">ignificant impact on </w:t>
      </w:r>
      <w:r w:rsidRPr="002B7B62">
        <w:rPr>
          <w:rFonts w:ascii="Arial" w:hAnsi="Arial" w:cs="Arial"/>
        </w:rPr>
        <w:t xml:space="preserve">their </w:t>
      </w:r>
      <w:r w:rsidR="006B5121" w:rsidRPr="002B7B62">
        <w:rPr>
          <w:rFonts w:ascii="Arial" w:hAnsi="Arial" w:cs="Arial"/>
        </w:rPr>
        <w:t>independence skills such as managing cut</w:t>
      </w:r>
      <w:r w:rsidR="00A23BF4" w:rsidRPr="002B7B62">
        <w:rPr>
          <w:rFonts w:ascii="Arial" w:hAnsi="Arial" w:cs="Arial"/>
        </w:rPr>
        <w:t>lery, dressing skills and hygiene.</w:t>
      </w:r>
    </w:p>
    <w:p w:rsidR="00006FC2" w:rsidRPr="002B7B62" w:rsidRDefault="00006FC2" w:rsidP="00B70E61">
      <w:pPr>
        <w:pStyle w:val="NoSpacing"/>
        <w:ind w:left="-567"/>
        <w:rPr>
          <w:rFonts w:ascii="Arial" w:hAnsi="Arial" w:cs="Arial"/>
        </w:rPr>
      </w:pPr>
    </w:p>
    <w:p w:rsidR="008616AA" w:rsidRPr="002B7B62" w:rsidRDefault="008616AA" w:rsidP="002704B7">
      <w:pPr>
        <w:pStyle w:val="NoSpacing"/>
        <w:ind w:left="-567"/>
        <w:rPr>
          <w:rFonts w:ascii="Arial" w:hAnsi="Arial" w:cs="Arial"/>
          <w:b/>
        </w:rPr>
      </w:pPr>
      <w:r w:rsidRPr="002B7B62">
        <w:rPr>
          <w:rFonts w:ascii="Arial" w:hAnsi="Arial" w:cs="Arial"/>
          <w:b/>
        </w:rPr>
        <w:t>We wouldn’t be able to accept a referral if;</w:t>
      </w:r>
    </w:p>
    <w:p w:rsidR="008616AA" w:rsidRPr="002B7B62" w:rsidRDefault="008616AA" w:rsidP="002704B7">
      <w:pPr>
        <w:pStyle w:val="NoSpacing"/>
        <w:numPr>
          <w:ilvl w:val="0"/>
          <w:numId w:val="14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There is no evidence that univer</w:t>
      </w:r>
      <w:r w:rsidR="005A6DD4" w:rsidRPr="002B7B62">
        <w:rPr>
          <w:rFonts w:ascii="Arial" w:hAnsi="Arial" w:cs="Arial"/>
        </w:rPr>
        <w:t>sal strategies</w:t>
      </w:r>
      <w:r w:rsidRPr="002B7B62">
        <w:rPr>
          <w:rFonts w:ascii="Arial" w:hAnsi="Arial" w:cs="Arial"/>
        </w:rPr>
        <w:t xml:space="preserve"> have been tried by school staff.</w:t>
      </w:r>
    </w:p>
    <w:p w:rsidR="008616AA" w:rsidRPr="002B7B62" w:rsidRDefault="008616AA" w:rsidP="002704B7">
      <w:pPr>
        <w:pStyle w:val="NoSpacing"/>
        <w:numPr>
          <w:ilvl w:val="0"/>
          <w:numId w:val="14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 xml:space="preserve">The difficulty could be expected to be resolved or improved with intervention from other service </w:t>
      </w:r>
      <w:r w:rsidR="007A1742" w:rsidRPr="002B7B62">
        <w:rPr>
          <w:rFonts w:ascii="Arial" w:hAnsi="Arial" w:cs="Arial"/>
        </w:rPr>
        <w:t>providers (e.g.</w:t>
      </w:r>
      <w:r w:rsidRPr="002B7B62">
        <w:rPr>
          <w:rFonts w:ascii="Arial" w:hAnsi="Arial" w:cs="Arial"/>
        </w:rPr>
        <w:t xml:space="preserve"> specialist teaching service or educational psychologist) and the identified needs do not fall within our area of specialism and </w:t>
      </w:r>
      <w:r w:rsidR="007A1742" w:rsidRPr="002B7B62">
        <w:rPr>
          <w:rFonts w:ascii="Arial" w:hAnsi="Arial" w:cs="Arial"/>
        </w:rPr>
        <w:t>associated core</w:t>
      </w:r>
      <w:r w:rsidRPr="002B7B62">
        <w:rPr>
          <w:rFonts w:ascii="Arial" w:hAnsi="Arial" w:cs="Arial"/>
        </w:rPr>
        <w:t xml:space="preserve"> offer.</w:t>
      </w:r>
    </w:p>
    <w:p w:rsidR="008616AA" w:rsidRPr="002B7B62" w:rsidRDefault="008616AA" w:rsidP="002704B7">
      <w:pPr>
        <w:pStyle w:val="NoSpacing"/>
        <w:numPr>
          <w:ilvl w:val="0"/>
          <w:numId w:val="14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There is insufficient evidence</w:t>
      </w:r>
      <w:r w:rsidRPr="002B7B62">
        <w:rPr>
          <w:rFonts w:ascii="Arial" w:hAnsi="Arial" w:cs="Arial"/>
          <w:i/>
        </w:rPr>
        <w:t xml:space="preserve"> </w:t>
      </w:r>
      <w:r w:rsidRPr="002B7B62">
        <w:rPr>
          <w:rFonts w:ascii="Arial" w:hAnsi="Arial" w:cs="Arial"/>
        </w:rPr>
        <w:t xml:space="preserve">that any underlying </w:t>
      </w:r>
      <w:r w:rsidR="007A1742" w:rsidRPr="002B7B62">
        <w:rPr>
          <w:rFonts w:ascii="Arial" w:hAnsi="Arial" w:cs="Arial"/>
        </w:rPr>
        <w:t>difficulty is</w:t>
      </w:r>
      <w:r w:rsidRPr="002B7B62">
        <w:rPr>
          <w:rFonts w:ascii="Arial" w:hAnsi="Arial" w:cs="Arial"/>
        </w:rPr>
        <w:t xml:space="preserve"> having a </w:t>
      </w:r>
      <w:r w:rsidRPr="000A3BF3">
        <w:rPr>
          <w:rFonts w:ascii="Arial" w:hAnsi="Arial" w:cs="Arial"/>
          <w:b/>
        </w:rPr>
        <w:t>major impact</w:t>
      </w:r>
      <w:r w:rsidRPr="002B7B62">
        <w:rPr>
          <w:rFonts w:ascii="Arial" w:hAnsi="Arial" w:cs="Arial"/>
        </w:rPr>
        <w:t xml:space="preserve"> on the child’s access to the curriculum, functional abilities, development and/or well-being.</w:t>
      </w:r>
    </w:p>
    <w:p w:rsidR="008616AA" w:rsidRPr="002B7B62" w:rsidRDefault="008616AA" w:rsidP="002704B7">
      <w:pPr>
        <w:pStyle w:val="NoSpacing"/>
        <w:numPr>
          <w:ilvl w:val="0"/>
          <w:numId w:val="14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The child is in Reception or Year 1 and the request is for a handwriting assessment.</w:t>
      </w:r>
    </w:p>
    <w:p w:rsidR="00006FC2" w:rsidRPr="002B7B62" w:rsidRDefault="00006FC2" w:rsidP="002704B7">
      <w:pPr>
        <w:pStyle w:val="NoSpacing"/>
        <w:ind w:left="-567" w:hanging="567"/>
        <w:rPr>
          <w:rFonts w:ascii="Arial" w:hAnsi="Arial" w:cs="Arial"/>
        </w:rPr>
      </w:pPr>
    </w:p>
    <w:p w:rsidR="00006FC2" w:rsidRPr="002B7B62" w:rsidRDefault="002704B7" w:rsidP="00B70E61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E1BA4EE" wp14:editId="05933C0B">
            <wp:simplePos x="0" y="0"/>
            <wp:positionH relativeFrom="column">
              <wp:posOffset>5324475</wp:posOffset>
            </wp:positionH>
            <wp:positionV relativeFrom="paragraph">
              <wp:posOffset>33655</wp:posOffset>
            </wp:positionV>
            <wp:extent cx="657225" cy="65722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bicycle training_68632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9CE9193" wp14:editId="04B3BB0D">
            <wp:simplePos x="0" y="0"/>
            <wp:positionH relativeFrom="column">
              <wp:posOffset>4800600</wp:posOffset>
            </wp:positionH>
            <wp:positionV relativeFrom="paragraph">
              <wp:posOffset>129540</wp:posOffset>
            </wp:positionV>
            <wp:extent cx="561975" cy="56197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Football_263943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D4" w:rsidRPr="002B7B62" w:rsidRDefault="005A6DD4" w:rsidP="00B70E61">
      <w:pPr>
        <w:ind w:left="-567"/>
        <w:rPr>
          <w:rFonts w:ascii="Arial" w:hAnsi="Arial" w:cs="Arial"/>
          <w:b/>
        </w:rPr>
      </w:pPr>
      <w:r w:rsidRPr="002B7B62">
        <w:rPr>
          <w:rFonts w:ascii="Arial" w:hAnsi="Arial" w:cs="Arial"/>
          <w:b/>
        </w:rPr>
        <w:t>A joint Occupational Therapy and Physiotherapy clinic appointment may be offered where;</w:t>
      </w:r>
      <w:r w:rsidR="002704B7" w:rsidRPr="002704B7">
        <w:rPr>
          <w:rFonts w:ascii="Arial" w:hAnsi="Arial" w:cs="Arial"/>
          <w:b/>
          <w:noProof/>
          <w:lang w:eastAsia="en-GB"/>
        </w:rPr>
        <w:t xml:space="preserve"> </w:t>
      </w:r>
    </w:p>
    <w:p w:rsidR="0005540D" w:rsidRPr="002B7B62" w:rsidRDefault="0005540D" w:rsidP="002704B7">
      <w:pPr>
        <w:spacing w:after="0"/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The child has difficulties with their co-ordination</w:t>
      </w:r>
      <w:r w:rsidR="002704B7">
        <w:rPr>
          <w:rFonts w:ascii="Arial" w:hAnsi="Arial" w:cs="Arial"/>
        </w:rPr>
        <w:t>:</w:t>
      </w:r>
    </w:p>
    <w:p w:rsidR="005A6DD4" w:rsidRPr="002B7B62" w:rsidRDefault="005A6DD4" w:rsidP="002704B7">
      <w:pPr>
        <w:pStyle w:val="NoSpacing"/>
        <w:numPr>
          <w:ilvl w:val="0"/>
          <w:numId w:val="22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Parents/Carers have accessed the advice and strategies given on our website for a minimum period of 3 months</w:t>
      </w:r>
    </w:p>
    <w:p w:rsidR="005A6DD4" w:rsidRPr="002B7B62" w:rsidRDefault="005A6DD4" w:rsidP="002704B7">
      <w:pPr>
        <w:pStyle w:val="NoSpacing"/>
        <w:numPr>
          <w:ilvl w:val="0"/>
          <w:numId w:val="22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Parents/Carers have continued concerns regarding their child and have completed the appropriate forms on the website</w:t>
      </w:r>
    </w:p>
    <w:p w:rsidR="00006FC2" w:rsidRPr="002B7B62" w:rsidRDefault="00BA2C33" w:rsidP="002704B7">
      <w:pPr>
        <w:pStyle w:val="NoSpacing"/>
        <w:numPr>
          <w:ilvl w:val="0"/>
          <w:numId w:val="22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T</w:t>
      </w:r>
      <w:r w:rsidR="00006FC2" w:rsidRPr="002B7B62">
        <w:rPr>
          <w:rFonts w:ascii="Arial" w:hAnsi="Arial" w:cs="Arial"/>
        </w:rPr>
        <w:t xml:space="preserve">he Movement ABC </w:t>
      </w:r>
      <w:r w:rsidR="00ED3127" w:rsidRPr="002B7B62">
        <w:rPr>
          <w:rFonts w:ascii="Arial" w:hAnsi="Arial" w:cs="Arial"/>
        </w:rPr>
        <w:t xml:space="preserve">checklist </w:t>
      </w:r>
      <w:r w:rsidR="00006FC2" w:rsidRPr="002B7B62">
        <w:rPr>
          <w:rFonts w:ascii="Arial" w:hAnsi="Arial" w:cs="Arial"/>
        </w:rPr>
        <w:t xml:space="preserve">has been completed </w:t>
      </w:r>
      <w:r w:rsidR="00ED3127" w:rsidRPr="002B7B62">
        <w:rPr>
          <w:rFonts w:ascii="Arial" w:hAnsi="Arial" w:cs="Arial"/>
        </w:rPr>
        <w:t xml:space="preserve">by school and parents </w:t>
      </w:r>
      <w:r w:rsidR="00006FC2" w:rsidRPr="002B7B62">
        <w:rPr>
          <w:rFonts w:ascii="Arial" w:hAnsi="Arial" w:cs="Arial"/>
        </w:rPr>
        <w:t>and scored in the red range.</w:t>
      </w:r>
    </w:p>
    <w:p w:rsidR="00006FC2" w:rsidRPr="002B7B62" w:rsidRDefault="00ED3127" w:rsidP="002704B7">
      <w:pPr>
        <w:pStyle w:val="NoSpacing"/>
        <w:numPr>
          <w:ilvl w:val="0"/>
          <w:numId w:val="3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School have tried school-based interventions with the child and a mo</w:t>
      </w:r>
      <w:r w:rsidR="00006FC2" w:rsidRPr="002B7B62">
        <w:rPr>
          <w:rFonts w:ascii="Arial" w:hAnsi="Arial" w:cs="Arial"/>
        </w:rPr>
        <w:t>re specialist assessment and advice is needed.</w:t>
      </w:r>
    </w:p>
    <w:p w:rsidR="002704B7" w:rsidRDefault="002704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16AA" w:rsidRPr="002B7B62" w:rsidRDefault="008616AA" w:rsidP="00B70E61">
      <w:pPr>
        <w:pStyle w:val="NoSpacing"/>
        <w:ind w:left="-567"/>
        <w:rPr>
          <w:rFonts w:ascii="Arial" w:hAnsi="Arial" w:cs="Arial"/>
          <w:b/>
        </w:rPr>
      </w:pPr>
      <w:r w:rsidRPr="002B7B62">
        <w:rPr>
          <w:rFonts w:ascii="Arial" w:hAnsi="Arial" w:cs="Arial"/>
          <w:b/>
        </w:rPr>
        <w:t xml:space="preserve">We wouldn’t </w:t>
      </w:r>
      <w:r w:rsidR="000A3BF3">
        <w:rPr>
          <w:rFonts w:ascii="Arial" w:hAnsi="Arial" w:cs="Arial"/>
          <w:b/>
        </w:rPr>
        <w:t>be able to accept a referral if:</w:t>
      </w:r>
    </w:p>
    <w:p w:rsidR="008616AA" w:rsidRPr="002B7B62" w:rsidRDefault="008616AA" w:rsidP="002704B7">
      <w:pPr>
        <w:pStyle w:val="NoSpacing"/>
        <w:numPr>
          <w:ilvl w:val="0"/>
          <w:numId w:val="15"/>
        </w:numPr>
        <w:ind w:left="-142" w:hanging="425"/>
        <w:rPr>
          <w:rFonts w:ascii="Arial" w:hAnsi="Arial" w:cs="Arial"/>
          <w:b/>
        </w:rPr>
      </w:pPr>
      <w:r w:rsidRPr="002B7B62">
        <w:rPr>
          <w:rFonts w:ascii="Arial" w:hAnsi="Arial" w:cs="Arial"/>
        </w:rPr>
        <w:t>The level of the child’s  motor skills ability appears to be broadly in line with the level expected for their age, developmental level and diagnosis/disability</w:t>
      </w:r>
    </w:p>
    <w:p w:rsidR="008616AA" w:rsidRPr="002B7B62" w:rsidRDefault="008616AA" w:rsidP="002704B7">
      <w:pPr>
        <w:pStyle w:val="NoSpacing"/>
        <w:numPr>
          <w:ilvl w:val="0"/>
          <w:numId w:val="15"/>
        </w:numPr>
        <w:ind w:left="-142" w:hanging="425"/>
        <w:rPr>
          <w:rFonts w:ascii="Arial" w:hAnsi="Arial" w:cs="Arial"/>
          <w:b/>
        </w:rPr>
      </w:pPr>
      <w:r w:rsidRPr="002B7B62">
        <w:rPr>
          <w:rFonts w:ascii="Arial" w:hAnsi="Arial" w:cs="Arial"/>
        </w:rPr>
        <w:t>There is no evidence that univer</w:t>
      </w:r>
      <w:r w:rsidR="005A6DD4" w:rsidRPr="002B7B62">
        <w:rPr>
          <w:rFonts w:ascii="Arial" w:hAnsi="Arial" w:cs="Arial"/>
        </w:rPr>
        <w:t>sal strategies</w:t>
      </w:r>
      <w:r w:rsidRPr="002B7B62">
        <w:rPr>
          <w:rFonts w:ascii="Arial" w:hAnsi="Arial" w:cs="Arial"/>
        </w:rPr>
        <w:t xml:space="preserve"> have been tried by school staff.</w:t>
      </w:r>
    </w:p>
    <w:p w:rsidR="008616AA" w:rsidRPr="002B7B62" w:rsidRDefault="008616AA" w:rsidP="002704B7">
      <w:pPr>
        <w:pStyle w:val="NoSpacing"/>
        <w:numPr>
          <w:ilvl w:val="0"/>
          <w:numId w:val="15"/>
        </w:numPr>
        <w:ind w:left="-142" w:hanging="425"/>
        <w:rPr>
          <w:rFonts w:ascii="Arial" w:hAnsi="Arial" w:cs="Arial"/>
          <w:b/>
        </w:rPr>
      </w:pPr>
      <w:r w:rsidRPr="002B7B62">
        <w:rPr>
          <w:rFonts w:ascii="Arial" w:hAnsi="Arial" w:cs="Arial"/>
        </w:rPr>
        <w:t xml:space="preserve">The difficulty could be expected to be resolved or improved with intervention from other service </w:t>
      </w:r>
      <w:r w:rsidR="007A1742" w:rsidRPr="002B7B62">
        <w:rPr>
          <w:rFonts w:ascii="Arial" w:hAnsi="Arial" w:cs="Arial"/>
        </w:rPr>
        <w:t>providers (e.g.</w:t>
      </w:r>
      <w:r w:rsidRPr="002B7B62">
        <w:rPr>
          <w:rFonts w:ascii="Arial" w:hAnsi="Arial" w:cs="Arial"/>
        </w:rPr>
        <w:t xml:space="preserve"> specialist teaching service or educational psychologist) and the identified needs do not fall within our area of specialism and </w:t>
      </w:r>
      <w:r w:rsidR="007A1742" w:rsidRPr="002B7B62">
        <w:rPr>
          <w:rFonts w:ascii="Arial" w:hAnsi="Arial" w:cs="Arial"/>
        </w:rPr>
        <w:t>associated core</w:t>
      </w:r>
      <w:r w:rsidRPr="002B7B62">
        <w:rPr>
          <w:rFonts w:ascii="Arial" w:hAnsi="Arial" w:cs="Arial"/>
        </w:rPr>
        <w:t xml:space="preserve"> offer.</w:t>
      </w:r>
    </w:p>
    <w:p w:rsidR="008616AA" w:rsidRPr="002B7B62" w:rsidRDefault="008616AA" w:rsidP="002704B7">
      <w:pPr>
        <w:pStyle w:val="NoSpacing"/>
        <w:numPr>
          <w:ilvl w:val="0"/>
          <w:numId w:val="15"/>
        </w:numPr>
        <w:ind w:left="-142" w:hanging="425"/>
        <w:rPr>
          <w:rFonts w:ascii="Arial" w:hAnsi="Arial" w:cs="Arial"/>
          <w:b/>
        </w:rPr>
      </w:pPr>
      <w:r w:rsidRPr="002B7B62">
        <w:rPr>
          <w:rFonts w:ascii="Arial" w:hAnsi="Arial" w:cs="Arial"/>
        </w:rPr>
        <w:t>There is insufficient evidence</w:t>
      </w:r>
      <w:r w:rsidRPr="002B7B62">
        <w:rPr>
          <w:rFonts w:ascii="Arial" w:hAnsi="Arial" w:cs="Arial"/>
          <w:i/>
        </w:rPr>
        <w:t xml:space="preserve"> </w:t>
      </w:r>
      <w:r w:rsidRPr="002B7B62">
        <w:rPr>
          <w:rFonts w:ascii="Arial" w:hAnsi="Arial" w:cs="Arial"/>
        </w:rPr>
        <w:t xml:space="preserve">that any underlying </w:t>
      </w:r>
      <w:r w:rsidR="007A1742" w:rsidRPr="002B7B62">
        <w:rPr>
          <w:rFonts w:ascii="Arial" w:hAnsi="Arial" w:cs="Arial"/>
        </w:rPr>
        <w:t>difficulty is</w:t>
      </w:r>
      <w:r w:rsidRPr="002B7B62">
        <w:rPr>
          <w:rFonts w:ascii="Arial" w:hAnsi="Arial" w:cs="Arial"/>
        </w:rPr>
        <w:t xml:space="preserve"> having a </w:t>
      </w:r>
      <w:r w:rsidRPr="002B7B62">
        <w:rPr>
          <w:rFonts w:ascii="Arial" w:hAnsi="Arial" w:cs="Arial"/>
          <w:b/>
          <w:i/>
        </w:rPr>
        <w:t>major impact</w:t>
      </w:r>
      <w:r w:rsidRPr="002B7B62">
        <w:rPr>
          <w:rFonts w:ascii="Arial" w:hAnsi="Arial" w:cs="Arial"/>
        </w:rPr>
        <w:t xml:space="preserve"> on the child’s access to the curriculum, functional abilities, development and/or well-being.</w:t>
      </w:r>
    </w:p>
    <w:p w:rsidR="0005540D" w:rsidRPr="002B7B62" w:rsidRDefault="0005540D" w:rsidP="00B70E61">
      <w:pPr>
        <w:pStyle w:val="NoSpacing"/>
        <w:ind w:left="-567"/>
        <w:rPr>
          <w:rFonts w:ascii="Arial" w:hAnsi="Arial" w:cs="Arial"/>
        </w:rPr>
      </w:pPr>
    </w:p>
    <w:p w:rsidR="0005540D" w:rsidRPr="002B7B62" w:rsidRDefault="0005540D" w:rsidP="00B70E61">
      <w:pPr>
        <w:pStyle w:val="NoSpacing"/>
        <w:ind w:left="-567"/>
        <w:rPr>
          <w:rFonts w:ascii="Arial" w:hAnsi="Arial" w:cs="Arial"/>
        </w:rPr>
      </w:pPr>
      <w:r w:rsidRPr="002B7B62">
        <w:rPr>
          <w:rFonts w:ascii="Arial" w:hAnsi="Arial" w:cs="Arial"/>
        </w:rPr>
        <w:t xml:space="preserve">The child has a </w:t>
      </w:r>
      <w:r w:rsidR="00BA2C33" w:rsidRPr="002B7B62">
        <w:rPr>
          <w:rFonts w:ascii="Arial" w:hAnsi="Arial" w:cs="Arial"/>
        </w:rPr>
        <w:t xml:space="preserve">complex </w:t>
      </w:r>
      <w:r w:rsidRPr="002B7B62">
        <w:rPr>
          <w:rFonts w:ascii="Arial" w:hAnsi="Arial" w:cs="Arial"/>
        </w:rPr>
        <w:t>physical disability</w:t>
      </w:r>
    </w:p>
    <w:p w:rsidR="0005540D" w:rsidRPr="002B7B62" w:rsidRDefault="0005540D" w:rsidP="002704B7">
      <w:pPr>
        <w:pStyle w:val="NoSpacing"/>
        <w:numPr>
          <w:ilvl w:val="0"/>
          <w:numId w:val="8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 xml:space="preserve">Provision and/or advice on specialist equipment </w:t>
      </w:r>
      <w:r w:rsidR="0003642D" w:rsidRPr="002B7B62">
        <w:rPr>
          <w:rFonts w:ascii="Arial" w:hAnsi="Arial" w:cs="Arial"/>
        </w:rPr>
        <w:t>are</w:t>
      </w:r>
      <w:r w:rsidRPr="002B7B62">
        <w:rPr>
          <w:rFonts w:ascii="Arial" w:hAnsi="Arial" w:cs="Arial"/>
        </w:rPr>
        <w:t xml:space="preserve"> required to improve postural care, promote independence or ensure safety. </w:t>
      </w:r>
    </w:p>
    <w:p w:rsidR="0005540D" w:rsidRPr="000A3BF3" w:rsidRDefault="0005540D" w:rsidP="000A3BF3">
      <w:pPr>
        <w:pStyle w:val="NoSpacing"/>
        <w:ind w:left="-142"/>
        <w:rPr>
          <w:rFonts w:ascii="Arial" w:hAnsi="Arial" w:cs="Arial"/>
        </w:rPr>
      </w:pPr>
      <w:r w:rsidRPr="000A3BF3">
        <w:rPr>
          <w:rFonts w:ascii="Arial" w:hAnsi="Arial" w:cs="Arial"/>
          <w:b/>
        </w:rPr>
        <w:t xml:space="preserve">For example: </w:t>
      </w:r>
      <w:r w:rsidRPr="000A3BF3">
        <w:rPr>
          <w:rFonts w:ascii="Arial" w:hAnsi="Arial" w:cs="Arial"/>
        </w:rPr>
        <w:t>Specialist bath seat, specialist seating to enable eating or play, specialist toilet seat for a child that cannot maintain a seating position, sign posting for car seat, specialist feeding equipment, post-surgery equipment.</w:t>
      </w:r>
    </w:p>
    <w:p w:rsidR="0005540D" w:rsidRPr="002B7B62" w:rsidRDefault="0005540D" w:rsidP="002704B7">
      <w:pPr>
        <w:pStyle w:val="NoSpacing"/>
        <w:numPr>
          <w:ilvl w:val="0"/>
          <w:numId w:val="10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 xml:space="preserve">There is significant motor impairment affecting the child’s ability to access daily living, play or school activity which cannot be managed with mainstream strategies and require specialist advice. </w:t>
      </w:r>
    </w:p>
    <w:p w:rsidR="0005540D" w:rsidRPr="000A3BF3" w:rsidRDefault="0005540D" w:rsidP="000A3BF3">
      <w:pPr>
        <w:pStyle w:val="NoSpacing"/>
        <w:ind w:left="-142"/>
        <w:rPr>
          <w:rFonts w:ascii="Arial" w:hAnsi="Arial" w:cs="Arial"/>
        </w:rPr>
      </w:pPr>
      <w:r w:rsidRPr="000A3BF3">
        <w:rPr>
          <w:rFonts w:ascii="Arial" w:hAnsi="Arial" w:cs="Arial"/>
          <w:b/>
        </w:rPr>
        <w:t xml:space="preserve">For example: </w:t>
      </w:r>
      <w:r w:rsidRPr="000A3BF3">
        <w:rPr>
          <w:rFonts w:ascii="Arial" w:hAnsi="Arial" w:cs="Arial"/>
        </w:rPr>
        <w:t>Moving and handling assessment and intervention, fine motor assessment and advice, specialist advice on increasing independence for a child with hemiplegia (dressing, eating), specialist advice on accessing the school environment and activities for a wheelchair dependent child (e.g. accessing the sand pit, the  toilet or the science lab).</w:t>
      </w:r>
    </w:p>
    <w:p w:rsidR="0005540D" w:rsidRPr="002B7B62" w:rsidRDefault="000A3BF3" w:rsidP="00B70E61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DB5144D" wp14:editId="56D8AF14">
            <wp:simplePos x="0" y="0"/>
            <wp:positionH relativeFrom="column">
              <wp:posOffset>5000625</wp:posOffset>
            </wp:positionH>
            <wp:positionV relativeFrom="paragraph">
              <wp:posOffset>69850</wp:posOffset>
            </wp:positionV>
            <wp:extent cx="1200150" cy="12001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peoples brainstorm_139457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70F" w:rsidRPr="002B7B62" w:rsidRDefault="0085670F" w:rsidP="00B70E61">
      <w:pPr>
        <w:pStyle w:val="NoSpacing"/>
        <w:ind w:left="-567"/>
        <w:rPr>
          <w:rFonts w:ascii="Arial" w:hAnsi="Arial" w:cs="Arial"/>
        </w:rPr>
      </w:pPr>
    </w:p>
    <w:p w:rsidR="0085670F" w:rsidRPr="002B7B62" w:rsidRDefault="0085670F" w:rsidP="00B70E61">
      <w:pPr>
        <w:ind w:left="-567"/>
        <w:rPr>
          <w:rFonts w:ascii="Arial" w:hAnsi="Arial" w:cs="Arial"/>
        </w:rPr>
      </w:pPr>
      <w:r w:rsidRPr="002B7B62">
        <w:rPr>
          <w:rFonts w:ascii="Arial" w:hAnsi="Arial" w:cs="Arial"/>
          <w:b/>
        </w:rPr>
        <w:t>An invitation to a small group parent forum (facilitated by an occupational therapist) to further discuss their child’s needs related to sensory differences</w:t>
      </w:r>
      <w:r w:rsidR="000A3BF3">
        <w:rPr>
          <w:rFonts w:ascii="Arial" w:hAnsi="Arial" w:cs="Arial"/>
        </w:rPr>
        <w:t>:</w:t>
      </w:r>
    </w:p>
    <w:p w:rsidR="00312C82" w:rsidRPr="000A3BF3" w:rsidRDefault="00312C82" w:rsidP="002704B7">
      <w:pPr>
        <w:pStyle w:val="NoSpacing"/>
        <w:numPr>
          <w:ilvl w:val="0"/>
          <w:numId w:val="21"/>
        </w:numPr>
        <w:ind w:left="-142" w:hanging="425"/>
        <w:rPr>
          <w:rFonts w:ascii="Arial" w:hAnsi="Arial" w:cs="Arial"/>
        </w:rPr>
      </w:pPr>
      <w:r w:rsidRPr="000A3BF3">
        <w:rPr>
          <w:rFonts w:ascii="Arial" w:hAnsi="Arial" w:cs="Arial"/>
        </w:rPr>
        <w:t>Parents/Carers have accessed the advice and strategies given on our website for a minimum period of 3 months</w:t>
      </w:r>
    </w:p>
    <w:p w:rsidR="0005540D" w:rsidRPr="000A3BF3" w:rsidRDefault="00312C82" w:rsidP="002704B7">
      <w:pPr>
        <w:pStyle w:val="NoSpacing"/>
        <w:numPr>
          <w:ilvl w:val="0"/>
          <w:numId w:val="21"/>
        </w:numPr>
        <w:ind w:left="-142" w:hanging="425"/>
        <w:rPr>
          <w:rFonts w:ascii="Arial" w:hAnsi="Arial" w:cs="Arial"/>
        </w:rPr>
      </w:pPr>
      <w:r w:rsidRPr="000A3BF3">
        <w:rPr>
          <w:rFonts w:ascii="Arial" w:hAnsi="Arial" w:cs="Arial"/>
        </w:rPr>
        <w:t>Parents/Carers have continued concerns regarding their child and have completed the appropriate forms on the website</w:t>
      </w:r>
    </w:p>
    <w:p w:rsidR="0005540D" w:rsidRPr="002B7B62" w:rsidRDefault="000A3BF3" w:rsidP="00B70E61">
      <w:pPr>
        <w:pStyle w:val="NoSpacing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BDC6B20" wp14:editId="12066E70">
            <wp:simplePos x="0" y="0"/>
            <wp:positionH relativeFrom="column">
              <wp:posOffset>5038725</wp:posOffset>
            </wp:positionH>
            <wp:positionV relativeFrom="paragraph">
              <wp:posOffset>-1270</wp:posOffset>
            </wp:positionV>
            <wp:extent cx="1228725" cy="122872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green house_141720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FC2" w:rsidRPr="002B7B62" w:rsidRDefault="00006FC2" w:rsidP="00B70E61">
      <w:pPr>
        <w:pStyle w:val="NoSpacing"/>
        <w:ind w:left="-567"/>
        <w:rPr>
          <w:rFonts w:ascii="Arial" w:hAnsi="Arial" w:cs="Arial"/>
        </w:rPr>
      </w:pPr>
    </w:p>
    <w:p w:rsidR="00ED10E8" w:rsidRPr="002B7B62" w:rsidRDefault="006854E2" w:rsidP="00B70E61">
      <w:pPr>
        <w:pStyle w:val="NoSpacing"/>
        <w:ind w:left="-567"/>
        <w:rPr>
          <w:rFonts w:ascii="Arial" w:hAnsi="Arial" w:cs="Arial"/>
        </w:rPr>
      </w:pPr>
      <w:r w:rsidRPr="002B7B62">
        <w:rPr>
          <w:rFonts w:ascii="Arial" w:hAnsi="Arial" w:cs="Arial"/>
          <w:b/>
        </w:rPr>
        <w:t>An assessment of a child’s needs relating to housing will be offered</w:t>
      </w:r>
      <w:r w:rsidR="00A2793A">
        <w:rPr>
          <w:rFonts w:ascii="Arial" w:hAnsi="Arial" w:cs="Arial"/>
          <w:b/>
        </w:rPr>
        <w:t xml:space="preserve"> </w:t>
      </w:r>
      <w:r w:rsidRPr="002B7B62">
        <w:rPr>
          <w:rFonts w:ascii="Arial" w:hAnsi="Arial" w:cs="Arial"/>
          <w:b/>
        </w:rPr>
        <w:t>where there are</w:t>
      </w:r>
      <w:r w:rsidR="000A3BF3">
        <w:rPr>
          <w:rFonts w:ascii="Arial" w:hAnsi="Arial" w:cs="Arial"/>
        </w:rPr>
        <w:t>:</w:t>
      </w:r>
    </w:p>
    <w:p w:rsidR="00D96F0B" w:rsidRPr="002B7B62" w:rsidRDefault="00D96F0B" w:rsidP="00B70E61">
      <w:pPr>
        <w:pStyle w:val="NoSpacing"/>
        <w:ind w:left="-567"/>
        <w:rPr>
          <w:rFonts w:ascii="Arial" w:hAnsi="Arial" w:cs="Arial"/>
        </w:rPr>
      </w:pPr>
    </w:p>
    <w:p w:rsidR="00904A17" w:rsidRPr="002B7B62" w:rsidRDefault="006854E2" w:rsidP="002704B7">
      <w:pPr>
        <w:pStyle w:val="NoSpacing"/>
        <w:numPr>
          <w:ilvl w:val="0"/>
          <w:numId w:val="7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 xml:space="preserve">Significant housing needs where the child does not have safe and appropriate access to bedroom, bathroom, toilet, main family living area, garden, in/out property.  </w:t>
      </w:r>
    </w:p>
    <w:p w:rsidR="006854E2" w:rsidRPr="002B7B62" w:rsidRDefault="006854E2" w:rsidP="002704B7">
      <w:pPr>
        <w:pStyle w:val="NoSpacing"/>
        <w:numPr>
          <w:ilvl w:val="0"/>
          <w:numId w:val="7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Significant risks for the child (or child putting other family members at risk) around the house and garden where specialist advice is required relating to the physical environment.</w:t>
      </w:r>
    </w:p>
    <w:p w:rsidR="00D96F0B" w:rsidRPr="002B7B62" w:rsidRDefault="00B36490" w:rsidP="002704B7">
      <w:pPr>
        <w:pStyle w:val="NoSpacing"/>
        <w:numPr>
          <w:ilvl w:val="0"/>
          <w:numId w:val="7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Significant difficulty accessing the kitchen to participate or prepare food appropriate to the child’s age and developmental level</w:t>
      </w:r>
    </w:p>
    <w:p w:rsidR="008C42F7" w:rsidRPr="002B7B62" w:rsidRDefault="008C42F7" w:rsidP="002704B7">
      <w:pPr>
        <w:pStyle w:val="NoSpacing"/>
        <w:numPr>
          <w:ilvl w:val="0"/>
          <w:numId w:val="7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There are significant housing needs where child does not have a safe and appropriate access to bedroom, bathroom, toilet, main family living area, garden, in/out property.  This includes promoting safety for carers or the child’s independence</w:t>
      </w:r>
    </w:p>
    <w:p w:rsidR="002B06B7" w:rsidRPr="002B7B62" w:rsidRDefault="002B06B7" w:rsidP="002704B7">
      <w:pPr>
        <w:pStyle w:val="NoSpacing"/>
        <w:numPr>
          <w:ilvl w:val="0"/>
          <w:numId w:val="7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There is evidence that physical rehabilitation interventions have been tried and would not be expected to resolve the underlying need.</w:t>
      </w:r>
    </w:p>
    <w:p w:rsidR="00A2793A" w:rsidRDefault="00A279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16AA" w:rsidRPr="002B7B62" w:rsidRDefault="008616AA" w:rsidP="00B70E61">
      <w:pPr>
        <w:pStyle w:val="NoSpacing"/>
        <w:ind w:left="-567"/>
        <w:rPr>
          <w:rFonts w:ascii="Arial" w:hAnsi="Arial" w:cs="Arial"/>
        </w:rPr>
      </w:pPr>
    </w:p>
    <w:p w:rsidR="008616AA" w:rsidRPr="002B7B62" w:rsidRDefault="008616AA" w:rsidP="00B70E61">
      <w:pPr>
        <w:pStyle w:val="NoSpacing"/>
        <w:ind w:left="-567"/>
        <w:rPr>
          <w:rFonts w:ascii="Arial" w:hAnsi="Arial" w:cs="Arial"/>
          <w:b/>
        </w:rPr>
      </w:pPr>
      <w:r w:rsidRPr="002B7B62">
        <w:rPr>
          <w:rFonts w:ascii="Arial" w:hAnsi="Arial" w:cs="Arial"/>
          <w:b/>
        </w:rPr>
        <w:t xml:space="preserve">We wouldn’t </w:t>
      </w:r>
      <w:r w:rsidR="000A3BF3">
        <w:rPr>
          <w:rFonts w:ascii="Arial" w:hAnsi="Arial" w:cs="Arial"/>
          <w:b/>
        </w:rPr>
        <w:t>be able to accept a referral if:</w:t>
      </w:r>
    </w:p>
    <w:p w:rsidR="008616AA" w:rsidRPr="002B7B62" w:rsidRDefault="008616AA" w:rsidP="002704B7">
      <w:pPr>
        <w:pStyle w:val="NoSpacing"/>
        <w:numPr>
          <w:ilvl w:val="0"/>
          <w:numId w:val="16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 xml:space="preserve">The concern relates to repairs to Disability Facility Grant (DFG) equipment and as such remains the </w:t>
      </w:r>
      <w:r w:rsidR="000A3BF3">
        <w:rPr>
          <w:rFonts w:ascii="Arial" w:hAnsi="Arial" w:cs="Arial"/>
        </w:rPr>
        <w:t xml:space="preserve">responsibility of the parent. </w:t>
      </w:r>
      <w:r w:rsidRPr="002B7B62">
        <w:rPr>
          <w:rFonts w:ascii="Arial" w:hAnsi="Arial" w:cs="Arial"/>
        </w:rPr>
        <w:t>In these circumstances, a warranty is included in DFG during the first 5 years and parents are responsible for service and repair of equipment after the f</w:t>
      </w:r>
      <w:r w:rsidR="000A3BF3">
        <w:rPr>
          <w:rFonts w:ascii="Arial" w:hAnsi="Arial" w:cs="Arial"/>
        </w:rPr>
        <w:t>irst 5 years.</w:t>
      </w:r>
      <w:r w:rsidR="002B0DEB" w:rsidRPr="002B7B62">
        <w:rPr>
          <w:rFonts w:ascii="Arial" w:hAnsi="Arial" w:cs="Arial"/>
        </w:rPr>
        <w:t xml:space="preserve"> If the parent needs</w:t>
      </w:r>
      <w:r w:rsidRPr="002B7B62">
        <w:rPr>
          <w:rFonts w:ascii="Arial" w:hAnsi="Arial" w:cs="Arial"/>
        </w:rPr>
        <w:t xml:space="preserve"> advice, they should contact the Home Impro</w:t>
      </w:r>
      <w:r w:rsidR="008C42F7" w:rsidRPr="002B7B62">
        <w:rPr>
          <w:rFonts w:ascii="Arial" w:hAnsi="Arial" w:cs="Arial"/>
        </w:rPr>
        <w:t>vement Agency</w:t>
      </w:r>
      <w:r w:rsidR="002B0DEB" w:rsidRPr="002B7B62">
        <w:rPr>
          <w:rFonts w:ascii="Arial" w:hAnsi="Arial" w:cs="Arial"/>
        </w:rPr>
        <w:t xml:space="preserve"> in the first instance.</w:t>
      </w:r>
    </w:p>
    <w:p w:rsidR="008616AA" w:rsidRPr="002B7B62" w:rsidRDefault="008616AA" w:rsidP="002704B7">
      <w:pPr>
        <w:pStyle w:val="NoSpacing"/>
        <w:numPr>
          <w:ilvl w:val="0"/>
          <w:numId w:val="16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t>The concern relates to a need for repairs to property e.g. fencing, pathways and, as such remains the responsibility of the parent.</w:t>
      </w:r>
    </w:p>
    <w:p w:rsidR="008616AA" w:rsidRPr="002B7B62" w:rsidRDefault="008616AA" w:rsidP="002704B7">
      <w:pPr>
        <w:pStyle w:val="NoSpacing"/>
        <w:numPr>
          <w:ilvl w:val="0"/>
          <w:numId w:val="16"/>
        </w:numPr>
        <w:ind w:left="-142" w:hanging="425"/>
        <w:rPr>
          <w:rFonts w:ascii="Arial" w:hAnsi="Arial" w:cs="Arial"/>
        </w:rPr>
      </w:pPr>
      <w:r w:rsidRPr="002B7B62">
        <w:rPr>
          <w:rFonts w:ascii="Arial" w:hAnsi="Arial" w:cs="Arial"/>
        </w:rPr>
        <w:lastRenderedPageBreak/>
        <w:t>The concern relates to equipment which is widely available (</w:t>
      </w:r>
      <w:r w:rsidR="007A1742" w:rsidRPr="002B7B62">
        <w:rPr>
          <w:rFonts w:ascii="Arial" w:hAnsi="Arial" w:cs="Arial"/>
        </w:rPr>
        <w:t>e.g.</w:t>
      </w:r>
      <w:r w:rsidRPr="002B7B62">
        <w:rPr>
          <w:rFonts w:ascii="Arial" w:hAnsi="Arial" w:cs="Arial"/>
        </w:rPr>
        <w:t xml:space="preserve"> by searching on-line) and could be expected to resolve the difficulty.   </w:t>
      </w:r>
    </w:p>
    <w:p w:rsidR="008616AA" w:rsidRPr="002B7B62" w:rsidRDefault="008616AA" w:rsidP="000A3BF3">
      <w:pPr>
        <w:pStyle w:val="NoSpacing"/>
        <w:ind w:left="283" w:hanging="425"/>
        <w:rPr>
          <w:rFonts w:ascii="Arial" w:hAnsi="Arial" w:cs="Arial"/>
          <w:i/>
        </w:rPr>
      </w:pPr>
      <w:r w:rsidRPr="000A3BF3">
        <w:rPr>
          <w:rFonts w:ascii="Arial" w:hAnsi="Arial" w:cs="Arial"/>
          <w:b/>
        </w:rPr>
        <w:t>For example:</w:t>
      </w:r>
      <w:r w:rsidRPr="002B7B62">
        <w:rPr>
          <w:rFonts w:ascii="Arial" w:hAnsi="Arial" w:cs="Arial"/>
          <w:i/>
        </w:rPr>
        <w:t xml:space="preserve"> </w:t>
      </w:r>
      <w:r w:rsidRPr="000A3BF3">
        <w:rPr>
          <w:rFonts w:ascii="Arial" w:hAnsi="Arial" w:cs="Arial"/>
        </w:rPr>
        <w:t>mainstream high chair, mainstream toilet step, window locks</w:t>
      </w:r>
    </w:p>
    <w:p w:rsidR="008616AA" w:rsidRPr="002B7B62" w:rsidRDefault="008616AA" w:rsidP="000A3BF3">
      <w:pPr>
        <w:pStyle w:val="NoSpacing"/>
        <w:numPr>
          <w:ilvl w:val="0"/>
          <w:numId w:val="17"/>
        </w:numPr>
        <w:ind w:left="-142" w:hanging="425"/>
        <w:rPr>
          <w:rFonts w:ascii="Arial" w:hAnsi="Arial" w:cs="Arial"/>
          <w:i/>
        </w:rPr>
      </w:pPr>
      <w:r w:rsidRPr="002B7B62">
        <w:rPr>
          <w:rFonts w:ascii="Arial" w:hAnsi="Arial" w:cs="Arial"/>
        </w:rPr>
        <w:t>There is no evidence to suggest that behaviour management interventions (or other parental interventions have been tried.</w:t>
      </w:r>
    </w:p>
    <w:sectPr w:rsidR="008616AA" w:rsidRPr="002B7B62" w:rsidSect="00B70E61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B5" w:rsidRDefault="00613AB5" w:rsidP="0037301D">
      <w:pPr>
        <w:spacing w:after="0" w:line="240" w:lineRule="auto"/>
      </w:pPr>
      <w:r>
        <w:separator/>
      </w:r>
    </w:p>
  </w:endnote>
  <w:endnote w:type="continuationSeparator" w:id="0">
    <w:p w:rsidR="00613AB5" w:rsidRDefault="00613AB5" w:rsidP="0037301D">
      <w:pPr>
        <w:spacing w:after="0" w:line="240" w:lineRule="auto"/>
      </w:pPr>
      <w:r>
        <w:continuationSeparator/>
      </w:r>
    </w:p>
  </w:endnote>
  <w:endnote w:type="continuationNotice" w:id="1">
    <w:p w:rsidR="00613AB5" w:rsidRDefault="00613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61" w:rsidRPr="00B70E61" w:rsidRDefault="00B70E61" w:rsidP="00B70E61">
    <w:pPr>
      <w:overflowPunct w:val="0"/>
      <w:autoSpaceDE w:val="0"/>
      <w:autoSpaceDN w:val="0"/>
      <w:jc w:val="center"/>
      <w:textAlignment w:val="baseline"/>
      <w:rPr>
        <w:rFonts w:ascii="Arial" w:hAnsi="Arial" w:cs="Arial"/>
        <w:sz w:val="18"/>
      </w:rPr>
    </w:pPr>
    <w:r w:rsidRPr="00B70E61">
      <w:rPr>
        <w:rFonts w:ascii="Arial" w:hAnsi="Arial" w:cs="Arial"/>
        <w:b/>
        <w:bCs/>
        <w:sz w:val="18"/>
      </w:rPr>
      <w:t>Delivering excellence in Children and Young People’s Services</w:t>
    </w:r>
    <w:r w:rsidRPr="00B70E61">
      <w:rPr>
        <w:rFonts w:ascii="Arial" w:hAnsi="Arial" w:cs="Arial"/>
        <w:sz w:val="18"/>
      </w:rPr>
      <w:t>: a partnership between Cambridgeshire Community Services NHS Trust and Cambridgeshire and Peterborough NHS Foundation Trust</w:t>
    </w:r>
  </w:p>
  <w:p w:rsidR="00B70E61" w:rsidRDefault="00B70E61">
    <w:pPr>
      <w:pStyle w:val="Footer"/>
    </w:pPr>
  </w:p>
  <w:p w:rsidR="00613AB5" w:rsidRDefault="00613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B5" w:rsidRDefault="00613AB5" w:rsidP="0037301D">
      <w:pPr>
        <w:spacing w:after="0" w:line="240" w:lineRule="auto"/>
      </w:pPr>
      <w:r>
        <w:separator/>
      </w:r>
    </w:p>
  </w:footnote>
  <w:footnote w:type="continuationSeparator" w:id="0">
    <w:p w:rsidR="00613AB5" w:rsidRDefault="00613AB5" w:rsidP="0037301D">
      <w:pPr>
        <w:spacing w:after="0" w:line="240" w:lineRule="auto"/>
      </w:pPr>
      <w:r>
        <w:continuationSeparator/>
      </w:r>
    </w:p>
  </w:footnote>
  <w:footnote w:type="continuationNotice" w:id="1">
    <w:p w:rsidR="00613AB5" w:rsidRDefault="00613A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213"/>
    <w:multiLevelType w:val="hybridMultilevel"/>
    <w:tmpl w:val="2EF278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865"/>
    <w:multiLevelType w:val="hybridMultilevel"/>
    <w:tmpl w:val="CD36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52E0"/>
    <w:multiLevelType w:val="hybridMultilevel"/>
    <w:tmpl w:val="61E0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3012"/>
    <w:multiLevelType w:val="hybridMultilevel"/>
    <w:tmpl w:val="BBC8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369"/>
    <w:multiLevelType w:val="hybridMultilevel"/>
    <w:tmpl w:val="BD00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058C2"/>
    <w:multiLevelType w:val="hybridMultilevel"/>
    <w:tmpl w:val="84D8C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E03"/>
    <w:multiLevelType w:val="hybridMultilevel"/>
    <w:tmpl w:val="E72654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4C78"/>
    <w:multiLevelType w:val="hybridMultilevel"/>
    <w:tmpl w:val="B1C8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573DA"/>
    <w:multiLevelType w:val="hybridMultilevel"/>
    <w:tmpl w:val="C8A4D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54230"/>
    <w:multiLevelType w:val="hybridMultilevel"/>
    <w:tmpl w:val="DAB8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41B8E"/>
    <w:multiLevelType w:val="hybridMultilevel"/>
    <w:tmpl w:val="A49C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356DF"/>
    <w:multiLevelType w:val="hybridMultilevel"/>
    <w:tmpl w:val="C0F2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F3F91"/>
    <w:multiLevelType w:val="hybridMultilevel"/>
    <w:tmpl w:val="B89E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95E5A"/>
    <w:multiLevelType w:val="hybridMultilevel"/>
    <w:tmpl w:val="E8F2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A2BCB"/>
    <w:multiLevelType w:val="hybridMultilevel"/>
    <w:tmpl w:val="29FA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25E32"/>
    <w:multiLevelType w:val="hybridMultilevel"/>
    <w:tmpl w:val="0194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01784"/>
    <w:multiLevelType w:val="hybridMultilevel"/>
    <w:tmpl w:val="D228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923F0"/>
    <w:multiLevelType w:val="hybridMultilevel"/>
    <w:tmpl w:val="ECAE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B4007"/>
    <w:multiLevelType w:val="hybridMultilevel"/>
    <w:tmpl w:val="08CC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53B74"/>
    <w:multiLevelType w:val="hybridMultilevel"/>
    <w:tmpl w:val="56E4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B2BF1"/>
    <w:multiLevelType w:val="hybridMultilevel"/>
    <w:tmpl w:val="010A4B26"/>
    <w:lvl w:ilvl="0" w:tplc="886CFDD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66E1BB4"/>
    <w:multiLevelType w:val="hybridMultilevel"/>
    <w:tmpl w:val="00DE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A1142"/>
    <w:multiLevelType w:val="hybridMultilevel"/>
    <w:tmpl w:val="99EEED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5"/>
  </w:num>
  <w:num w:numId="5">
    <w:abstractNumId w:val="2"/>
  </w:num>
  <w:num w:numId="6">
    <w:abstractNumId w:val="3"/>
  </w:num>
  <w:num w:numId="7">
    <w:abstractNumId w:val="18"/>
  </w:num>
  <w:num w:numId="8">
    <w:abstractNumId w:val="1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5"/>
  </w:num>
  <w:num w:numId="20">
    <w:abstractNumId w:val="9"/>
  </w:num>
  <w:num w:numId="21">
    <w:abstractNumId w:val="1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A9"/>
    <w:rsid w:val="00006FC2"/>
    <w:rsid w:val="0001575B"/>
    <w:rsid w:val="0003642D"/>
    <w:rsid w:val="00041C4C"/>
    <w:rsid w:val="0005540D"/>
    <w:rsid w:val="000A3BF3"/>
    <w:rsid w:val="000D0F99"/>
    <w:rsid w:val="00137DCD"/>
    <w:rsid w:val="0017559D"/>
    <w:rsid w:val="00204FA6"/>
    <w:rsid w:val="002300C0"/>
    <w:rsid w:val="002464FD"/>
    <w:rsid w:val="0026090A"/>
    <w:rsid w:val="00261D13"/>
    <w:rsid w:val="002704B7"/>
    <w:rsid w:val="002B06B7"/>
    <w:rsid w:val="002B0DEB"/>
    <w:rsid w:val="002B7B62"/>
    <w:rsid w:val="00312C82"/>
    <w:rsid w:val="003615D1"/>
    <w:rsid w:val="0037103F"/>
    <w:rsid w:val="0037301D"/>
    <w:rsid w:val="003C1787"/>
    <w:rsid w:val="003C3C84"/>
    <w:rsid w:val="003E3BC7"/>
    <w:rsid w:val="004066C8"/>
    <w:rsid w:val="004577B1"/>
    <w:rsid w:val="00493CFC"/>
    <w:rsid w:val="004A5868"/>
    <w:rsid w:val="004D0423"/>
    <w:rsid w:val="004D2864"/>
    <w:rsid w:val="004D5B72"/>
    <w:rsid w:val="004E35F4"/>
    <w:rsid w:val="00511FDE"/>
    <w:rsid w:val="005A6DD4"/>
    <w:rsid w:val="005B7EBE"/>
    <w:rsid w:val="005D27BF"/>
    <w:rsid w:val="005F6398"/>
    <w:rsid w:val="00613AB5"/>
    <w:rsid w:val="006854E2"/>
    <w:rsid w:val="006B11C2"/>
    <w:rsid w:val="006B5121"/>
    <w:rsid w:val="006D413A"/>
    <w:rsid w:val="006E5B5E"/>
    <w:rsid w:val="00715FA9"/>
    <w:rsid w:val="007413D3"/>
    <w:rsid w:val="007550DE"/>
    <w:rsid w:val="00793B66"/>
    <w:rsid w:val="007A1742"/>
    <w:rsid w:val="007C0556"/>
    <w:rsid w:val="007C38E5"/>
    <w:rsid w:val="0085670F"/>
    <w:rsid w:val="008616AA"/>
    <w:rsid w:val="00884236"/>
    <w:rsid w:val="00892158"/>
    <w:rsid w:val="008C42F7"/>
    <w:rsid w:val="008F677B"/>
    <w:rsid w:val="00904A17"/>
    <w:rsid w:val="009A655F"/>
    <w:rsid w:val="00A23BF4"/>
    <w:rsid w:val="00A2793A"/>
    <w:rsid w:val="00A34387"/>
    <w:rsid w:val="00A449C1"/>
    <w:rsid w:val="00A51B3B"/>
    <w:rsid w:val="00AC2C86"/>
    <w:rsid w:val="00AD3035"/>
    <w:rsid w:val="00AD3805"/>
    <w:rsid w:val="00B36490"/>
    <w:rsid w:val="00B50855"/>
    <w:rsid w:val="00B70E61"/>
    <w:rsid w:val="00B97B3E"/>
    <w:rsid w:val="00BA10CC"/>
    <w:rsid w:val="00BA2C33"/>
    <w:rsid w:val="00BA55C9"/>
    <w:rsid w:val="00BE7892"/>
    <w:rsid w:val="00C60ED9"/>
    <w:rsid w:val="00C91039"/>
    <w:rsid w:val="00CA7ACE"/>
    <w:rsid w:val="00D859AB"/>
    <w:rsid w:val="00D95DA9"/>
    <w:rsid w:val="00D96F0B"/>
    <w:rsid w:val="00E55271"/>
    <w:rsid w:val="00E55FEB"/>
    <w:rsid w:val="00E64379"/>
    <w:rsid w:val="00E77855"/>
    <w:rsid w:val="00E930E3"/>
    <w:rsid w:val="00ED10E8"/>
    <w:rsid w:val="00ED3127"/>
    <w:rsid w:val="00EE1C43"/>
    <w:rsid w:val="00F06CE6"/>
    <w:rsid w:val="00F656C5"/>
    <w:rsid w:val="00FA322D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1D"/>
  </w:style>
  <w:style w:type="paragraph" w:styleId="Footer">
    <w:name w:val="footer"/>
    <w:basedOn w:val="Normal"/>
    <w:link w:val="FooterChar"/>
    <w:uiPriority w:val="99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1D"/>
  </w:style>
  <w:style w:type="paragraph" w:styleId="BalloonText">
    <w:name w:val="Balloon Text"/>
    <w:basedOn w:val="Normal"/>
    <w:link w:val="BalloonTextChar"/>
    <w:uiPriority w:val="99"/>
    <w:semiHidden/>
    <w:unhideWhenUsed/>
    <w:rsid w:val="003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5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4F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E35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F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1D"/>
  </w:style>
  <w:style w:type="paragraph" w:styleId="Footer">
    <w:name w:val="footer"/>
    <w:basedOn w:val="Normal"/>
    <w:link w:val="FooterChar"/>
    <w:uiPriority w:val="99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1D"/>
  </w:style>
  <w:style w:type="paragraph" w:styleId="BalloonText">
    <w:name w:val="Balloon Text"/>
    <w:basedOn w:val="Normal"/>
    <w:link w:val="BalloonTextChar"/>
    <w:uiPriority w:val="99"/>
    <w:semiHidden/>
    <w:unhideWhenUsed/>
    <w:rsid w:val="003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5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4F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E35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F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CCS-TR.therapyreferrals@nhs.ne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6C54-431A-4C6D-9D0C-BF6C5ED4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85641B7C</Template>
  <TotalTime>102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Ross</dc:creator>
  <cp:lastModifiedBy>Kirstie Flack</cp:lastModifiedBy>
  <cp:revision>6</cp:revision>
  <cp:lastPrinted>2017-07-17T14:12:00Z</cp:lastPrinted>
  <dcterms:created xsi:type="dcterms:W3CDTF">2019-09-25T09:10:00Z</dcterms:created>
  <dcterms:modified xsi:type="dcterms:W3CDTF">2019-09-25T12:22:00Z</dcterms:modified>
</cp:coreProperties>
</file>