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1BBD" w14:textId="25EDD079" w:rsid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  <w:r w:rsidRPr="00C15122">
        <w:rPr>
          <w:rFonts w:ascii="Arial" w:hAnsi="Arial" w:cs="Arial"/>
          <w:sz w:val="24"/>
          <w:szCs w:val="24"/>
        </w:rPr>
        <w:t>Creating a Sensory Bag</w:t>
      </w:r>
    </w:p>
    <w:p w14:paraId="2F637A90" w14:textId="1661C087" w:rsid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</w:p>
    <w:p w14:paraId="3F23C932" w14:textId="77777777" w:rsidR="00C15122" w:rsidRP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</w:p>
    <w:p w14:paraId="17C66DFD" w14:textId="14F488D6" w:rsid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  <w:r w:rsidRPr="00C15122">
        <w:rPr>
          <w:rFonts w:ascii="Arial" w:hAnsi="Arial" w:cs="Arial"/>
          <w:sz w:val="24"/>
          <w:szCs w:val="24"/>
        </w:rPr>
        <w:t>The idea of a Sensory bag is that if the child starts to become stressed,</w:t>
      </w:r>
      <w:r w:rsidR="000467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5122">
        <w:rPr>
          <w:rFonts w:ascii="Arial" w:hAnsi="Arial" w:cs="Arial"/>
          <w:sz w:val="24"/>
          <w:szCs w:val="24"/>
        </w:rPr>
        <w:t>agitated</w:t>
      </w:r>
      <w:proofErr w:type="gramEnd"/>
      <w:r w:rsidRPr="00C15122">
        <w:rPr>
          <w:rFonts w:ascii="Arial" w:hAnsi="Arial" w:cs="Arial"/>
          <w:sz w:val="24"/>
          <w:szCs w:val="24"/>
        </w:rPr>
        <w:t xml:space="preserve"> or anxious due to sensory input or overload, the ‘sensory bag’ can be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used to provide a sensory approach to help calm the child and manage the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 xml:space="preserve">arousal state or </w:t>
      </w:r>
      <w:r w:rsidR="00046727">
        <w:rPr>
          <w:rFonts w:ascii="Arial" w:hAnsi="Arial" w:cs="Arial"/>
          <w:sz w:val="24"/>
          <w:szCs w:val="24"/>
        </w:rPr>
        <w:t>b</w:t>
      </w:r>
      <w:r w:rsidRPr="00C15122">
        <w:rPr>
          <w:rFonts w:ascii="Arial" w:hAnsi="Arial" w:cs="Arial"/>
          <w:sz w:val="24"/>
          <w:szCs w:val="24"/>
        </w:rPr>
        <w:t>ehaviours.</w:t>
      </w:r>
    </w:p>
    <w:p w14:paraId="68D70560" w14:textId="77777777" w:rsidR="00C15122" w:rsidRP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</w:p>
    <w:p w14:paraId="6231EC6F" w14:textId="77777777" w:rsidR="00046727" w:rsidRDefault="00C15122" w:rsidP="00C15122">
      <w:pPr>
        <w:spacing w:after="0"/>
        <w:rPr>
          <w:rFonts w:ascii="Arial" w:hAnsi="Arial" w:cs="Arial"/>
          <w:sz w:val="24"/>
          <w:szCs w:val="24"/>
        </w:rPr>
      </w:pPr>
      <w:r w:rsidRPr="00C15122">
        <w:rPr>
          <w:rFonts w:ascii="Arial" w:hAnsi="Arial" w:cs="Arial"/>
          <w:sz w:val="24"/>
          <w:szCs w:val="24"/>
        </w:rPr>
        <w:t>Initially most children will need to be directed to use the sensory bag, but the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aim is for the child to know when they need to use it and to use it</w:t>
      </w:r>
      <w:r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independently.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The other aspect of the sensory bag that is useful is that it will give clues as to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which sensory activities most help the child to stay calm and regroup. For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 xml:space="preserve">example, if the child often chooses to blow on the oral motor </w:t>
      </w:r>
      <w:proofErr w:type="gramStart"/>
      <w:r w:rsidRPr="00C15122">
        <w:rPr>
          <w:rFonts w:ascii="Arial" w:hAnsi="Arial" w:cs="Arial"/>
          <w:sz w:val="24"/>
          <w:szCs w:val="24"/>
        </w:rPr>
        <w:t>toy</w:t>
      </w:r>
      <w:proofErr w:type="gramEnd"/>
      <w:r w:rsidRPr="00C15122">
        <w:rPr>
          <w:rFonts w:ascii="Arial" w:hAnsi="Arial" w:cs="Arial"/>
          <w:sz w:val="24"/>
          <w:szCs w:val="24"/>
        </w:rPr>
        <w:t xml:space="preserve"> then taking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five deep breaths may work well as a calming tool. Or if the child often chooses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a deep pressure activity such as "pushing the wall" or jumping or stomping on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 xml:space="preserve">the footprints, then </w:t>
      </w:r>
      <w:r w:rsidR="00046727">
        <w:rPr>
          <w:rFonts w:ascii="Arial" w:hAnsi="Arial" w:cs="Arial"/>
          <w:sz w:val="24"/>
          <w:szCs w:val="24"/>
        </w:rPr>
        <w:t>they</w:t>
      </w:r>
      <w:r w:rsidRPr="00C15122">
        <w:rPr>
          <w:rFonts w:ascii="Arial" w:hAnsi="Arial" w:cs="Arial"/>
          <w:sz w:val="24"/>
          <w:szCs w:val="24"/>
        </w:rPr>
        <w:t xml:space="preserve"> may respond well to heavy work as a calming tool.</w:t>
      </w:r>
      <w:r w:rsidR="00046727">
        <w:rPr>
          <w:rFonts w:ascii="Arial" w:hAnsi="Arial" w:cs="Arial"/>
          <w:sz w:val="24"/>
          <w:szCs w:val="24"/>
        </w:rPr>
        <w:t xml:space="preserve"> </w:t>
      </w:r>
    </w:p>
    <w:p w14:paraId="612BCC10" w14:textId="77777777" w:rsidR="00046727" w:rsidRDefault="00046727" w:rsidP="00C15122">
      <w:pPr>
        <w:spacing w:after="0"/>
        <w:rPr>
          <w:rFonts w:ascii="Arial" w:hAnsi="Arial" w:cs="Arial"/>
          <w:sz w:val="24"/>
          <w:szCs w:val="24"/>
        </w:rPr>
      </w:pPr>
    </w:p>
    <w:p w14:paraId="26D285CF" w14:textId="30484FD8" w:rsidR="00C15122" w:rsidRP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  <w:r w:rsidRPr="00C15122">
        <w:rPr>
          <w:rFonts w:ascii="Arial" w:hAnsi="Arial" w:cs="Arial"/>
          <w:sz w:val="24"/>
          <w:szCs w:val="24"/>
        </w:rPr>
        <w:t>Keep the objects in a bag for those children who enjoy the surprise of reaching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in and finding something. For those children who are tactile defensive they may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need to see what they are touching and a clear zipped pouch, pencil case or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shoe box might be best.</w:t>
      </w:r>
    </w:p>
    <w:p w14:paraId="6E94059F" w14:textId="77777777" w:rsidR="00046727" w:rsidRDefault="00046727" w:rsidP="00C15122">
      <w:pPr>
        <w:spacing w:after="0"/>
        <w:rPr>
          <w:rFonts w:ascii="Arial" w:hAnsi="Arial" w:cs="Arial"/>
          <w:sz w:val="24"/>
          <w:szCs w:val="24"/>
        </w:rPr>
      </w:pPr>
    </w:p>
    <w:p w14:paraId="1B2CF401" w14:textId="08482480" w:rsidR="00C15122" w:rsidRPr="00C15122" w:rsidRDefault="00C15122" w:rsidP="00C15122">
      <w:pPr>
        <w:spacing w:after="0"/>
        <w:rPr>
          <w:rFonts w:ascii="Arial" w:hAnsi="Arial" w:cs="Arial"/>
          <w:sz w:val="24"/>
          <w:szCs w:val="24"/>
        </w:rPr>
      </w:pPr>
      <w:r w:rsidRPr="00C15122">
        <w:rPr>
          <w:rFonts w:ascii="Arial" w:hAnsi="Arial" w:cs="Arial"/>
          <w:sz w:val="24"/>
          <w:szCs w:val="24"/>
        </w:rPr>
        <w:t>While each child's "bag" should be based on his or her individual sensory</w:t>
      </w:r>
      <w:r w:rsidR="00046727">
        <w:rPr>
          <w:rFonts w:ascii="Arial" w:hAnsi="Arial" w:cs="Arial"/>
          <w:sz w:val="24"/>
          <w:szCs w:val="24"/>
        </w:rPr>
        <w:t xml:space="preserve"> </w:t>
      </w:r>
      <w:r w:rsidRPr="00C15122">
        <w:rPr>
          <w:rFonts w:ascii="Arial" w:hAnsi="Arial" w:cs="Arial"/>
          <w:sz w:val="24"/>
          <w:szCs w:val="24"/>
        </w:rPr>
        <w:t>needs, here are some suggestions that may help you get started:</w:t>
      </w:r>
    </w:p>
    <w:p w14:paraId="269981BD" w14:textId="4D79A833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Something to squeeze - stress balls, etc.</w:t>
      </w:r>
    </w:p>
    <w:p w14:paraId="6A12EC0D" w14:textId="375900AF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Two footprints that can be put on the floor for jumping or stomping on</w:t>
      </w:r>
    </w:p>
    <w:p w14:paraId="72F697FE" w14:textId="40C47B7B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Lotion with one of the more calming scents, such as vanilla</w:t>
      </w:r>
    </w:p>
    <w:p w14:paraId="0C514B6B" w14:textId="22B0C496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Two handprints that can be placed on a wall as a deep pressure "push</w:t>
      </w:r>
      <w:r w:rsidR="00F10F8B" w:rsidRPr="005B4758">
        <w:rPr>
          <w:rFonts w:ascii="Arial" w:hAnsi="Arial" w:cs="Arial"/>
          <w:sz w:val="24"/>
          <w:szCs w:val="24"/>
        </w:rPr>
        <w:t xml:space="preserve"> </w:t>
      </w:r>
      <w:r w:rsidRPr="005B4758">
        <w:rPr>
          <w:rFonts w:ascii="Arial" w:hAnsi="Arial" w:cs="Arial"/>
          <w:sz w:val="24"/>
          <w:szCs w:val="24"/>
        </w:rPr>
        <w:t>place"</w:t>
      </w:r>
    </w:p>
    <w:p w14:paraId="75AA4E53" w14:textId="0FD0674F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Natural smells</w:t>
      </w:r>
    </w:p>
    <w:p w14:paraId="218BCEC0" w14:textId="5BCE58FA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Therapy putty, silly putty or other ‘slime’ or ‘gloop’ to shape.</w:t>
      </w:r>
    </w:p>
    <w:p w14:paraId="0B875453" w14:textId="321E0326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Mouthing toys such as blow toys, harmonica, chew toys</w:t>
      </w:r>
    </w:p>
    <w:p w14:paraId="61BAACF2" w14:textId="30AE8356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Food items like boiled sweets, liquorice. Lollipops to suck and crunch on.</w:t>
      </w:r>
    </w:p>
    <w:p w14:paraId="5189B3FA" w14:textId="289F7F5E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Fiddle toys such as hair bands, key rings, bracelets</w:t>
      </w:r>
    </w:p>
    <w:p w14:paraId="2ACA6586" w14:textId="77E61579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Small toys with movable parts</w:t>
      </w:r>
    </w:p>
    <w:p w14:paraId="31A58824" w14:textId="2BD3D222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 xml:space="preserve">Stretch toys such as </w:t>
      </w:r>
      <w:proofErr w:type="spellStart"/>
      <w:r w:rsidRPr="005B4758">
        <w:rPr>
          <w:rFonts w:ascii="Arial" w:hAnsi="Arial" w:cs="Arial"/>
          <w:sz w:val="24"/>
          <w:szCs w:val="24"/>
        </w:rPr>
        <w:t>Koosh</w:t>
      </w:r>
      <w:proofErr w:type="spellEnd"/>
      <w:r w:rsidRPr="005B4758">
        <w:rPr>
          <w:rFonts w:ascii="Arial" w:hAnsi="Arial" w:cs="Arial"/>
          <w:sz w:val="24"/>
          <w:szCs w:val="24"/>
        </w:rPr>
        <w:t xml:space="preserve"> balls and bendable rubber toys</w:t>
      </w:r>
    </w:p>
    <w:p w14:paraId="3664AB57" w14:textId="2D3743A4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Fabric swatches</w:t>
      </w:r>
    </w:p>
    <w:p w14:paraId="76DB9E8A" w14:textId="2A94AC0F" w:rsidR="00C15122" w:rsidRPr="005B4758" w:rsidRDefault="00C15122" w:rsidP="005B4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4758">
        <w:rPr>
          <w:rFonts w:ascii="Arial" w:hAnsi="Arial" w:cs="Arial"/>
          <w:sz w:val="24"/>
          <w:szCs w:val="24"/>
        </w:rPr>
        <w:t>A beanie baby type of tactile toy</w:t>
      </w:r>
    </w:p>
    <w:p w14:paraId="1B947315" w14:textId="290FB696" w:rsidR="00F10F8B" w:rsidRDefault="00F10F8B" w:rsidP="00C15122">
      <w:pPr>
        <w:spacing w:after="0"/>
        <w:rPr>
          <w:rFonts w:ascii="Arial" w:hAnsi="Arial" w:cs="Arial"/>
          <w:sz w:val="24"/>
          <w:szCs w:val="24"/>
        </w:rPr>
      </w:pPr>
    </w:p>
    <w:p w14:paraId="5ADC56AE" w14:textId="01213376" w:rsidR="00F10F8B" w:rsidRPr="00C15122" w:rsidRDefault="00F10F8B" w:rsidP="00C15122">
      <w:pPr>
        <w:spacing w:after="0"/>
        <w:rPr>
          <w:rFonts w:ascii="Arial" w:hAnsi="Arial" w:cs="Arial"/>
          <w:sz w:val="24"/>
          <w:szCs w:val="24"/>
        </w:rPr>
      </w:pPr>
      <w:r w:rsidRPr="00F10F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976A02" wp14:editId="3383FB62">
            <wp:extent cx="3962400" cy="2765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35" cy="276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F8B" w:rsidRPr="00C15122" w:rsidSect="00C15122">
      <w:pgSz w:w="11906" w:h="16838" w:code="9"/>
      <w:pgMar w:top="567" w:right="1440" w:bottom="567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0FE"/>
    <w:multiLevelType w:val="hybridMultilevel"/>
    <w:tmpl w:val="79AE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26F"/>
    <w:multiLevelType w:val="hybridMultilevel"/>
    <w:tmpl w:val="49720E4E"/>
    <w:lvl w:ilvl="0" w:tplc="15F6F1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6195">
    <w:abstractNumId w:val="0"/>
  </w:num>
  <w:num w:numId="2" w16cid:durableId="142175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22"/>
    <w:rsid w:val="00046727"/>
    <w:rsid w:val="004F1FFE"/>
    <w:rsid w:val="005B4758"/>
    <w:rsid w:val="00C15122"/>
    <w:rsid w:val="00F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7958"/>
  <w15:chartTrackingRefBased/>
  <w15:docId w15:val="{2F624D68-84AA-4FF3-AC36-E89179A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Kirstie (CAMBRIDGESHIRE COMMUNITY SERVICES NHS TRUST)</dc:creator>
  <cp:keywords/>
  <dc:description/>
  <cp:lastModifiedBy>SMITH, Kirstie (CAMBRIDGESHIRE COMMUNITY SERVICES NHS TRUST)</cp:lastModifiedBy>
  <cp:revision>2</cp:revision>
  <dcterms:created xsi:type="dcterms:W3CDTF">2022-07-19T10:21:00Z</dcterms:created>
  <dcterms:modified xsi:type="dcterms:W3CDTF">2022-07-19T10:37:00Z</dcterms:modified>
</cp:coreProperties>
</file>