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F21" w14:textId="77777777" w:rsidR="00764EA8" w:rsidRDefault="00764EA8"/>
    <w:p w14:paraId="122C4892" w14:textId="77777777" w:rsidR="00764EA8" w:rsidRDefault="00764EA8"/>
    <w:tbl>
      <w:tblPr>
        <w:tblStyle w:val="TableGrid"/>
        <w:tblW w:w="559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06"/>
        <w:gridCol w:w="2211"/>
        <w:gridCol w:w="2213"/>
        <w:gridCol w:w="2764"/>
      </w:tblGrid>
      <w:tr w:rsidR="00BA7B3D" w:rsidRPr="00BA7B3D" w14:paraId="48DB105D" w14:textId="77777777" w:rsidTr="00E1470D">
        <w:trPr>
          <w:trHeight w:val="956"/>
        </w:trPr>
        <w:tc>
          <w:tcPr>
            <w:tcW w:w="1439" w:type="pct"/>
            <w:shd w:val="clear" w:color="auto" w:fill="C6D9F1" w:themeFill="text2" w:themeFillTint="33"/>
            <w:vAlign w:val="center"/>
            <w:hideMark/>
          </w:tcPr>
          <w:p w14:paraId="402F5F00" w14:textId="77777777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NIHR Portfolio studies</w:t>
            </w:r>
          </w:p>
        </w:tc>
        <w:tc>
          <w:tcPr>
            <w:tcW w:w="1095" w:type="pct"/>
            <w:shd w:val="clear" w:color="auto" w:fill="C6D9F1" w:themeFill="text2" w:themeFillTint="33"/>
            <w:vAlign w:val="center"/>
            <w:hideMark/>
          </w:tcPr>
          <w:p w14:paraId="745C495B" w14:textId="77777777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Clinical Area</w:t>
            </w:r>
          </w:p>
        </w:tc>
        <w:tc>
          <w:tcPr>
            <w:tcW w:w="1096" w:type="pct"/>
            <w:shd w:val="clear" w:color="auto" w:fill="C6D9F1" w:themeFill="text2" w:themeFillTint="33"/>
            <w:vAlign w:val="center"/>
            <w:hideMark/>
          </w:tcPr>
          <w:p w14:paraId="156F479C" w14:textId="6F14470E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369" w:type="pct"/>
            <w:shd w:val="clear" w:color="auto" w:fill="C6D9F1" w:themeFill="text2" w:themeFillTint="33"/>
            <w:vAlign w:val="center"/>
            <w:hideMark/>
          </w:tcPr>
          <w:p w14:paraId="691AEBF5" w14:textId="77777777" w:rsidR="00BA7B3D" w:rsidRPr="00BA7B3D" w:rsidRDefault="00BA7B3D" w:rsidP="00BA7B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Impacts</w:t>
            </w:r>
          </w:p>
        </w:tc>
      </w:tr>
      <w:tr w:rsidR="00D51A29" w:rsidRPr="00BA7B3D" w14:paraId="1B173C20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5C45CD98" w14:textId="7C63B86F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Integrating smoking cessation treatment as part of usual psychological care for depression and anxiety (ESCAPE Study)</w:t>
            </w:r>
          </w:p>
        </w:tc>
        <w:tc>
          <w:tcPr>
            <w:tcW w:w="1095" w:type="pct"/>
            <w:vAlign w:val="center"/>
          </w:tcPr>
          <w:p w14:paraId="18A764E0" w14:textId="7777777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  <w:p w14:paraId="7CED1C74" w14:textId="68D5A43D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(staff)</w:t>
            </w:r>
          </w:p>
        </w:tc>
        <w:tc>
          <w:tcPr>
            <w:tcW w:w="1096" w:type="pct"/>
            <w:vAlign w:val="center"/>
          </w:tcPr>
          <w:p w14:paraId="2F697EFC" w14:textId="670AA135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7D39524D" w14:textId="1DD7616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Supporting future smoking intervention development</w:t>
            </w:r>
          </w:p>
        </w:tc>
      </w:tr>
      <w:tr w:rsidR="00B82D9A" w:rsidRPr="00BA7B3D" w14:paraId="4D03A04B" w14:textId="77777777" w:rsidTr="00E1470D">
        <w:trPr>
          <w:trHeight w:val="113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B968" w14:textId="29AE62CF" w:rsidR="00B82D9A" w:rsidRPr="00BA7B3D" w:rsidRDefault="00B82D9A" w:rsidP="00B82D9A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82D9A">
              <w:rPr>
                <w:sz w:val="20"/>
                <w:szCs w:val="20"/>
              </w:rPr>
              <w:t>mpact of a toolkit for healthcare professionals to support physically active pregnancies</w:t>
            </w:r>
            <w:r>
              <w:rPr>
                <w:sz w:val="20"/>
                <w:szCs w:val="20"/>
              </w:rPr>
              <w:t xml:space="preserve"> (This Mum Moves)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B73F" w14:textId="77777777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7F4C97F1" w14:textId="77777777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386DF143" w14:textId="77777777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6CCD62CA" w14:textId="5B3DE428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A7B3D">
              <w:rPr>
                <w:sz w:val="20"/>
                <w:szCs w:val="20"/>
              </w:rPr>
              <w:t>Cambs</w:t>
            </w:r>
            <w:proofErr w:type="spellEnd"/>
            <w:r w:rsidRPr="00BA7B3D">
              <w:rPr>
                <w:sz w:val="20"/>
                <w:szCs w:val="20"/>
              </w:rPr>
              <w:t xml:space="preserve"> and Peterborough</w:t>
            </w:r>
            <w:r w:rsidR="003A78E6" w:rsidRPr="00BA7B3D">
              <w:rPr>
                <w:sz w:val="20"/>
                <w:szCs w:val="20"/>
              </w:rPr>
              <w:t xml:space="preserve"> CYPS</w:t>
            </w:r>
          </w:p>
          <w:p w14:paraId="1E53DC37" w14:textId="77777777" w:rsidR="00B82D9A" w:rsidRPr="00BA7B3D" w:rsidRDefault="00B82D9A" w:rsidP="00B82D9A">
            <w:pPr>
              <w:suppressAutoHyphens w:val="0"/>
              <w:rPr>
                <w:sz w:val="20"/>
                <w:szCs w:val="20"/>
              </w:rPr>
            </w:pPr>
          </w:p>
          <w:p w14:paraId="1233F523" w14:textId="77777777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2F0B9ACE" w14:textId="77777777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AA5F" w14:textId="6E4FFA4E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5E1B0109" w14:textId="221175BE" w:rsidR="00B82D9A" w:rsidRPr="00BA7B3D" w:rsidRDefault="00B82D9A" w:rsidP="00B82D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HCP Educational campaign to help pregnant women and new mothers stay active, including a project evaluation of educational tool kits</w:t>
            </w:r>
          </w:p>
        </w:tc>
      </w:tr>
      <w:tr w:rsidR="00B82D9A" w:rsidRPr="00BA7B3D" w14:paraId="0FC87A52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7F02BE12" w14:textId="18111AD0" w:rsidR="000B23F2" w:rsidRPr="00BA7B3D" w:rsidRDefault="00D51A29" w:rsidP="00B82D9A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 Watch (V1)</w:t>
            </w:r>
            <w:r w:rsidR="000B23F2">
              <w:rPr>
                <w:sz w:val="20"/>
                <w:szCs w:val="20"/>
              </w:rPr>
              <w:t xml:space="preserve"> Phase 1 and 2</w:t>
            </w:r>
          </w:p>
        </w:tc>
        <w:tc>
          <w:tcPr>
            <w:tcW w:w="1095" w:type="pct"/>
            <w:vAlign w:val="center"/>
          </w:tcPr>
          <w:p w14:paraId="2742AE07" w14:textId="212C5A5A" w:rsidR="00B82D9A" w:rsidRPr="00BA7B3D" w:rsidRDefault="00D51A29" w:rsidP="00B82D9A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Luton Adults</w:t>
            </w:r>
          </w:p>
        </w:tc>
        <w:tc>
          <w:tcPr>
            <w:tcW w:w="1096" w:type="pct"/>
            <w:vAlign w:val="center"/>
          </w:tcPr>
          <w:p w14:paraId="441B1530" w14:textId="34571046" w:rsidR="00B82D9A" w:rsidRPr="00BA7B3D" w:rsidRDefault="00D51A29" w:rsidP="00B82D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5E08B9B0" w14:textId="29C8D3AA" w:rsidR="00B82D9A" w:rsidRPr="00BA7B3D" w:rsidRDefault="00D51A29" w:rsidP="00B82D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antibody blood test for community participants</w:t>
            </w:r>
          </w:p>
        </w:tc>
      </w:tr>
      <w:tr w:rsidR="00D51A29" w:rsidRPr="00BA7B3D" w14:paraId="2EDB2B39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0541CAF6" w14:textId="33B275F4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The role of different diets in children who are gastrostomy fed (</w:t>
            </w:r>
            <w:proofErr w:type="spellStart"/>
            <w:r w:rsidRPr="00BA7B3D">
              <w:rPr>
                <w:sz w:val="20"/>
                <w:szCs w:val="20"/>
              </w:rPr>
              <w:t>Yourtube</w:t>
            </w:r>
            <w:proofErr w:type="spellEnd"/>
            <w:r w:rsidRPr="00BA7B3D">
              <w:rPr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4813ED73" w14:textId="6063E45C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Cambridge CYPS</w:t>
            </w:r>
          </w:p>
        </w:tc>
        <w:tc>
          <w:tcPr>
            <w:tcW w:w="1096" w:type="pct"/>
            <w:vAlign w:val="center"/>
          </w:tcPr>
          <w:p w14:paraId="3F892374" w14:textId="733C8BA3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Recruitment closed, in follow up period</w:t>
            </w:r>
          </w:p>
        </w:tc>
        <w:tc>
          <w:tcPr>
            <w:tcW w:w="1369" w:type="pct"/>
            <w:vAlign w:val="center"/>
          </w:tcPr>
          <w:p w14:paraId="0B21E858" w14:textId="74C5F3D5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Building research knowledge of diets of children who are gastrostomy fed</w:t>
            </w:r>
          </w:p>
        </w:tc>
      </w:tr>
      <w:tr w:rsidR="00D51A29" w:rsidRPr="00BA7B3D" w14:paraId="5BFA27D0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09A69554" w14:textId="7846BBE8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 xml:space="preserve">Pregnancy and </w:t>
            </w:r>
            <w:proofErr w:type="spellStart"/>
            <w:r w:rsidRPr="00BA7B3D">
              <w:rPr>
                <w:sz w:val="20"/>
                <w:szCs w:val="20"/>
              </w:rPr>
              <w:t>EARly</w:t>
            </w:r>
            <w:proofErr w:type="spellEnd"/>
            <w:r w:rsidRPr="00BA7B3D">
              <w:rPr>
                <w:sz w:val="20"/>
                <w:szCs w:val="20"/>
              </w:rPr>
              <w:t xml:space="preserve"> Life study (PEARL)</w:t>
            </w:r>
          </w:p>
        </w:tc>
        <w:tc>
          <w:tcPr>
            <w:tcW w:w="1095" w:type="pct"/>
            <w:vAlign w:val="center"/>
          </w:tcPr>
          <w:p w14:paraId="56BB6705" w14:textId="4CA3BCB3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Norfolk CYPS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6E6C0ACC" w14:textId="408AFDF6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Open, data sharing</w:t>
            </w:r>
          </w:p>
        </w:tc>
        <w:tc>
          <w:tcPr>
            <w:tcW w:w="1369" w:type="pct"/>
            <w:vAlign w:val="center"/>
          </w:tcPr>
          <w:p w14:paraId="41E72819" w14:textId="2F3DA58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Longitudinal basic science study into health during pregnancy</w:t>
            </w:r>
          </w:p>
        </w:tc>
      </w:tr>
      <w:tr w:rsidR="00D51A29" w:rsidRPr="00BA7B3D" w14:paraId="7BF45C4C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79A08B58" w14:textId="72DD9CF0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Binocularly Balanced Viewing Study (Balance)</w:t>
            </w:r>
          </w:p>
        </w:tc>
        <w:tc>
          <w:tcPr>
            <w:tcW w:w="1095" w:type="pct"/>
            <w:vAlign w:val="center"/>
          </w:tcPr>
          <w:p w14:paraId="3ADAA5DD" w14:textId="7777777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Bedford</w:t>
            </w:r>
          </w:p>
          <w:p w14:paraId="1F0EB338" w14:textId="7119E0BB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Orthoptics CYPS</w:t>
            </w:r>
          </w:p>
        </w:tc>
        <w:tc>
          <w:tcPr>
            <w:tcW w:w="1096" w:type="pct"/>
            <w:vAlign w:val="center"/>
          </w:tcPr>
          <w:p w14:paraId="11FE35C0" w14:textId="6402B58D" w:rsidR="00D51A29" w:rsidRPr="00BA7B3D" w:rsidRDefault="0015290A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6060C863" w14:textId="145AE366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Important technology study into treatment for amblyopia</w:t>
            </w:r>
          </w:p>
        </w:tc>
      </w:tr>
      <w:tr w:rsidR="00D51A29" w:rsidRPr="00BA7B3D" w14:paraId="3E673FAF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335BAF45" w14:textId="77777777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Compression therapies for the treatment of venous leg ulcers (</w:t>
            </w:r>
            <w:proofErr w:type="spellStart"/>
            <w:r w:rsidRPr="00BA7B3D">
              <w:rPr>
                <w:sz w:val="20"/>
                <w:szCs w:val="20"/>
              </w:rPr>
              <w:t>VenUS</w:t>
            </w:r>
            <w:proofErr w:type="spellEnd"/>
            <w:r w:rsidRPr="00BA7B3D">
              <w:rPr>
                <w:sz w:val="20"/>
                <w:szCs w:val="20"/>
              </w:rPr>
              <w:t xml:space="preserve"> 6)</w:t>
            </w:r>
          </w:p>
          <w:p w14:paraId="41D95913" w14:textId="66BF1914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56207022" w14:textId="5F5FAE66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Luton Adults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357AB05A" w14:textId="74B27211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Open, Recruiting</w:t>
            </w:r>
          </w:p>
        </w:tc>
        <w:tc>
          <w:tcPr>
            <w:tcW w:w="1369" w:type="pct"/>
            <w:vAlign w:val="center"/>
          </w:tcPr>
          <w:p w14:paraId="3ECC4B08" w14:textId="7CCEEF68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Clinical investigation of a medical treatment</w:t>
            </w:r>
          </w:p>
        </w:tc>
      </w:tr>
      <w:tr w:rsidR="00D51A29" w:rsidRPr="00BA7B3D" w14:paraId="1B6799FF" w14:textId="77777777" w:rsidTr="00E1470D">
        <w:trPr>
          <w:trHeight w:val="759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A3E3" w14:textId="5A6B1B8A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82D9A">
              <w:rPr>
                <w:sz w:val="20"/>
                <w:szCs w:val="20"/>
              </w:rPr>
              <w:t>mpact of a toolkit for healthcare professionals to support physically active pregnancies</w:t>
            </w:r>
            <w:r>
              <w:rPr>
                <w:sz w:val="20"/>
                <w:szCs w:val="20"/>
              </w:rPr>
              <w:t xml:space="preserve"> (This Mum Moves)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6F79" w14:textId="7777777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2A1D55D7" w14:textId="7777777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4272EDA0" w14:textId="7777777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4E12E8C4" w14:textId="2477FE00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A7B3D">
              <w:rPr>
                <w:sz w:val="20"/>
                <w:szCs w:val="20"/>
              </w:rPr>
              <w:t>Cambs</w:t>
            </w:r>
            <w:proofErr w:type="spellEnd"/>
            <w:r w:rsidRPr="00BA7B3D">
              <w:rPr>
                <w:sz w:val="20"/>
                <w:szCs w:val="20"/>
              </w:rPr>
              <w:t xml:space="preserve"> and Peterborough</w:t>
            </w:r>
            <w:r w:rsidR="003A78E6" w:rsidRPr="00BA7B3D">
              <w:rPr>
                <w:sz w:val="20"/>
                <w:szCs w:val="20"/>
              </w:rPr>
              <w:t xml:space="preserve"> CYPS</w:t>
            </w:r>
          </w:p>
          <w:p w14:paraId="467898A5" w14:textId="77777777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</w:p>
          <w:p w14:paraId="1B84CBEF" w14:textId="7777777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7A4316CD" w14:textId="7777777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A06B" w14:textId="50904912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63ED2314" w14:textId="4A5008B0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HCP Educational campaign to help pregnant women and new mothers stay active, including a project evaluation of educational tool kits</w:t>
            </w:r>
          </w:p>
        </w:tc>
      </w:tr>
      <w:tr w:rsidR="00D51A29" w:rsidRPr="00BA7B3D" w14:paraId="5CE77B7A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2339597E" w14:textId="56840C1E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 xml:space="preserve">Psychological Impact of Covid-19 </w:t>
            </w:r>
            <w:r>
              <w:rPr>
                <w:sz w:val="20"/>
                <w:szCs w:val="20"/>
              </w:rPr>
              <w:t>Survey</w:t>
            </w:r>
          </w:p>
        </w:tc>
        <w:tc>
          <w:tcPr>
            <w:tcW w:w="1095" w:type="pct"/>
            <w:vAlign w:val="center"/>
          </w:tcPr>
          <w:p w14:paraId="6A2B00A7" w14:textId="22D1B364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</w:tc>
        <w:tc>
          <w:tcPr>
            <w:tcW w:w="1096" w:type="pct"/>
            <w:vAlign w:val="center"/>
          </w:tcPr>
          <w:p w14:paraId="0EC4E442" w14:textId="61DBCAA8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3275666F" w14:textId="47FA8C3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Understanding impact of Covid-19 on our mental health</w:t>
            </w:r>
          </w:p>
        </w:tc>
      </w:tr>
      <w:tr w:rsidR="00D51A29" w:rsidRPr="00BA7B3D" w14:paraId="22837337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03A32942" w14:textId="71E2C7A4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Behavioural Interventions to treat anxiety in adults with autism and mod to severe intellectual disabilities. (BEAMS-ID)</w:t>
            </w:r>
          </w:p>
        </w:tc>
        <w:tc>
          <w:tcPr>
            <w:tcW w:w="1095" w:type="pct"/>
            <w:vAlign w:val="center"/>
          </w:tcPr>
          <w:p w14:paraId="257285D2" w14:textId="2411C35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</w:tc>
        <w:tc>
          <w:tcPr>
            <w:tcW w:w="1096" w:type="pct"/>
            <w:vAlign w:val="center"/>
          </w:tcPr>
          <w:p w14:paraId="35848FA6" w14:textId="58805FB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39879C49" w14:textId="4FE59BCB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Understanding routinely offered anxiety treatment within community settings</w:t>
            </w:r>
          </w:p>
        </w:tc>
      </w:tr>
      <w:tr w:rsidR="00D51A29" w:rsidRPr="00BA7B3D" w14:paraId="0FACE2CE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25A56FC7" w14:textId="3696952F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lastRenderedPageBreak/>
              <w:t>AHP Perceptions in Research</w:t>
            </w:r>
            <w:r>
              <w:rPr>
                <w:sz w:val="20"/>
                <w:szCs w:val="20"/>
              </w:rPr>
              <w:t>:</w:t>
            </w:r>
            <w:r w:rsidRPr="00B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National </w:t>
            </w:r>
            <w:r w:rsidRPr="00BA7B3D">
              <w:rPr>
                <w:sz w:val="20"/>
                <w:szCs w:val="20"/>
              </w:rPr>
              <w:t>Survey</w:t>
            </w:r>
          </w:p>
        </w:tc>
        <w:tc>
          <w:tcPr>
            <w:tcW w:w="1095" w:type="pct"/>
            <w:vAlign w:val="center"/>
          </w:tcPr>
          <w:p w14:paraId="49E60F21" w14:textId="7777777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  <w:p w14:paraId="56BDFD7C" w14:textId="19DF43C6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(staff)</w:t>
            </w:r>
          </w:p>
        </w:tc>
        <w:tc>
          <w:tcPr>
            <w:tcW w:w="1096" w:type="pct"/>
            <w:vAlign w:val="center"/>
          </w:tcPr>
          <w:p w14:paraId="51B24FDE" w14:textId="2537D42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40AEDEFA" w14:textId="69D2B21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National evaluation of research perceptions among AHPs in the NHS</w:t>
            </w:r>
          </w:p>
        </w:tc>
      </w:tr>
      <w:tr w:rsidR="00D51A29" w:rsidRPr="00BA7B3D" w14:paraId="4B014F25" w14:textId="77777777" w:rsidTr="00E1470D">
        <w:trPr>
          <w:trHeight w:val="759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B290" w14:textId="5307C31F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Post-authorisation active Surveillance of the safety AstraZeneca Covid Vaccine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771" w14:textId="6BD56C21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 (Mass Vaccine Sites)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5EAE" w14:textId="75A20F18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Closed, no accrual attribution</w:t>
            </w:r>
          </w:p>
        </w:tc>
        <w:tc>
          <w:tcPr>
            <w:tcW w:w="1369" w:type="pct"/>
            <w:vAlign w:val="center"/>
          </w:tcPr>
          <w:p w14:paraId="125110E1" w14:textId="6529F524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Survey monitoring the safety of the Oxford/AstraZeneca vaccine</w:t>
            </w:r>
          </w:p>
        </w:tc>
      </w:tr>
      <w:tr w:rsidR="00D51A29" w:rsidRPr="00BA7B3D" w14:paraId="2CC8EED3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012F2DA4" w14:textId="29C36517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Evaluating Palin Stammering Therapy for children (Palin STSC).</w:t>
            </w:r>
          </w:p>
        </w:tc>
        <w:tc>
          <w:tcPr>
            <w:tcW w:w="1095" w:type="pct"/>
            <w:vAlign w:val="center"/>
          </w:tcPr>
          <w:p w14:paraId="09F690D9" w14:textId="4809E405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BA7B3D">
              <w:rPr>
                <w:sz w:val="20"/>
                <w:szCs w:val="20"/>
              </w:rPr>
              <w:t>Cambs</w:t>
            </w:r>
            <w:proofErr w:type="spellEnd"/>
            <w:r w:rsidRPr="00BA7B3D">
              <w:rPr>
                <w:sz w:val="20"/>
                <w:szCs w:val="20"/>
              </w:rPr>
              <w:t xml:space="preserve"> CYPS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531F8503" w14:textId="3E7D644A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Open, Recruiting</w:t>
            </w:r>
          </w:p>
        </w:tc>
        <w:tc>
          <w:tcPr>
            <w:tcW w:w="1369" w:type="pct"/>
            <w:vAlign w:val="center"/>
          </w:tcPr>
          <w:p w14:paraId="7B3EA18F" w14:textId="6B7D47DE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Feasibility trial, to inform a larger scale RCT</w:t>
            </w:r>
          </w:p>
        </w:tc>
      </w:tr>
      <w:tr w:rsidR="00D51A29" w:rsidRPr="00BA7B3D" w14:paraId="097059E6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0488635D" w14:textId="403AF973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Interpersonal counselling for adolescent low mood (</w:t>
            </w:r>
            <w:proofErr w:type="spellStart"/>
            <w:r w:rsidRPr="00BA7B3D">
              <w:rPr>
                <w:sz w:val="20"/>
                <w:szCs w:val="20"/>
              </w:rPr>
              <w:t>iCALM</w:t>
            </w:r>
            <w:proofErr w:type="spellEnd"/>
            <w:r w:rsidRPr="00BA7B3D">
              <w:rPr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7F589B75" w14:textId="31807689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Norfolk CYPS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0550CBF2" w14:textId="285043BB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Open, Recruiting</w:t>
            </w:r>
          </w:p>
        </w:tc>
        <w:tc>
          <w:tcPr>
            <w:tcW w:w="1369" w:type="pct"/>
            <w:vAlign w:val="center"/>
          </w:tcPr>
          <w:p w14:paraId="07ACC0E2" w14:textId="2A432E3C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Feasibility trial, to inform a larger scale RCT</w:t>
            </w:r>
          </w:p>
        </w:tc>
      </w:tr>
      <w:tr w:rsidR="00D51A29" w:rsidRPr="00BA7B3D" w14:paraId="7C9E7E53" w14:textId="77777777" w:rsidTr="00E1470D">
        <w:trPr>
          <w:trHeight w:val="759"/>
        </w:trPr>
        <w:tc>
          <w:tcPr>
            <w:tcW w:w="1439" w:type="pct"/>
            <w:vAlign w:val="center"/>
          </w:tcPr>
          <w:p w14:paraId="6E516A58" w14:textId="77777777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Scanning Eye training as a rehabilitation choice for hemianopia after stroke (SEARCH</w:t>
            </w:r>
            <w:r>
              <w:rPr>
                <w:sz w:val="20"/>
                <w:szCs w:val="20"/>
              </w:rPr>
              <w:t xml:space="preserve"> </w:t>
            </w:r>
          </w:p>
          <w:p w14:paraId="78387558" w14:textId="446994CD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RCT)</w:t>
            </w:r>
          </w:p>
        </w:tc>
        <w:tc>
          <w:tcPr>
            <w:tcW w:w="1095" w:type="pct"/>
            <w:vAlign w:val="center"/>
          </w:tcPr>
          <w:p w14:paraId="28FAA8B5" w14:textId="217E466E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Bedford Orthoptics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3326E56C" w14:textId="0460A828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>, Recruiting</w:t>
            </w:r>
          </w:p>
        </w:tc>
        <w:tc>
          <w:tcPr>
            <w:tcW w:w="1369" w:type="pct"/>
            <w:vAlign w:val="center"/>
          </w:tcPr>
          <w:p w14:paraId="763C2684" w14:textId="0B1FB0DF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RCT, evaluating a rehabilitation intervention for hemianopia</w:t>
            </w:r>
          </w:p>
        </w:tc>
      </w:tr>
      <w:tr w:rsidR="00D51A29" w:rsidRPr="00BA7B3D" w14:paraId="10469CD8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59D1002D" w14:textId="77777777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BA7B3D">
              <w:rPr>
                <w:sz w:val="20"/>
                <w:szCs w:val="20"/>
              </w:rPr>
              <w:t>Babybreathe</w:t>
            </w:r>
            <w:proofErr w:type="spellEnd"/>
          </w:p>
          <w:p w14:paraId="3D0D5C34" w14:textId="42009BC9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Postpartum smoking intervention.</w:t>
            </w:r>
          </w:p>
        </w:tc>
        <w:tc>
          <w:tcPr>
            <w:tcW w:w="1095" w:type="pct"/>
            <w:vAlign w:val="center"/>
          </w:tcPr>
          <w:p w14:paraId="449706EA" w14:textId="2C6534E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Norfolk CYPS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70F1188B" w14:textId="41AB5550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Open, Recruiting</w:t>
            </w:r>
          </w:p>
        </w:tc>
        <w:tc>
          <w:tcPr>
            <w:tcW w:w="1369" w:type="pct"/>
            <w:vAlign w:val="center"/>
          </w:tcPr>
          <w:p w14:paraId="6C478F05" w14:textId="64F4BE45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Behavioural intervention to prevent return to smoking postpartum</w:t>
            </w:r>
          </w:p>
        </w:tc>
      </w:tr>
      <w:tr w:rsidR="00D51A29" w:rsidRPr="00BA7B3D" w14:paraId="4830F5BA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662F638B" w14:textId="1C5EA78C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Specific phobias in children with Learning disabilities (SPIRIT</w:t>
            </w:r>
            <w:r>
              <w:rPr>
                <w:sz w:val="20"/>
                <w:szCs w:val="20"/>
              </w:rPr>
              <w:t xml:space="preserve"> survey</w:t>
            </w:r>
            <w:r w:rsidRPr="00BA7B3D">
              <w:rPr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1B78A4F4" w14:textId="77777777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  <w:p w14:paraId="430AB6DE" w14:textId="7E5CEC58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(staff)</w:t>
            </w:r>
          </w:p>
        </w:tc>
        <w:tc>
          <w:tcPr>
            <w:tcW w:w="1096" w:type="pct"/>
            <w:vAlign w:val="center"/>
          </w:tcPr>
          <w:p w14:paraId="0D1647A8" w14:textId="36B53569" w:rsidR="00D51A29" w:rsidRPr="00BA7B3D" w:rsidRDefault="0015290A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1369" w:type="pct"/>
            <w:vAlign w:val="center"/>
          </w:tcPr>
          <w:p w14:paraId="2AC7A5D0" w14:textId="3AEE10E8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Survey of treatments for phobias offered in children with learning disabilities</w:t>
            </w:r>
          </w:p>
        </w:tc>
      </w:tr>
      <w:tr w:rsidR="00D51A29" w:rsidRPr="00BA7B3D" w14:paraId="17B26398" w14:textId="77777777" w:rsidTr="00E1470D">
        <w:trPr>
          <w:trHeight w:val="1137"/>
        </w:trPr>
        <w:tc>
          <w:tcPr>
            <w:tcW w:w="1439" w:type="pct"/>
            <w:vAlign w:val="center"/>
          </w:tcPr>
          <w:p w14:paraId="4B19A809" w14:textId="1A171873" w:rsidR="00D51A29" w:rsidRPr="00BA7B3D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Specific phobias in children with Learning disabilities</w:t>
            </w:r>
            <w:r>
              <w:rPr>
                <w:sz w:val="20"/>
                <w:szCs w:val="20"/>
              </w:rPr>
              <w:t xml:space="preserve"> (Phase 2)</w:t>
            </w:r>
          </w:p>
        </w:tc>
        <w:tc>
          <w:tcPr>
            <w:tcW w:w="1095" w:type="pct"/>
            <w:vAlign w:val="center"/>
          </w:tcPr>
          <w:p w14:paraId="32504719" w14:textId="4C862B2A" w:rsidR="00D51A29" w:rsidRPr="00BA7B3D" w:rsidRDefault="00D51A29" w:rsidP="00D51A29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Cambs</w:t>
            </w:r>
            <w:proofErr w:type="spellEnd"/>
            <w:r>
              <w:rPr>
                <w:sz w:val="20"/>
                <w:szCs w:val="20"/>
              </w:rPr>
              <w:t xml:space="preserve">, Beds </w:t>
            </w:r>
            <w:r w:rsidR="0089572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4CC45E27" w14:textId="5CF6B007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>, Recruiting</w:t>
            </w:r>
          </w:p>
        </w:tc>
        <w:tc>
          <w:tcPr>
            <w:tcW w:w="1369" w:type="pct"/>
            <w:vAlign w:val="center"/>
          </w:tcPr>
          <w:p w14:paraId="245CD05E" w14:textId="10F1420A" w:rsidR="00D51A29" w:rsidRPr="00BA7B3D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D51A29">
              <w:rPr>
                <w:sz w:val="20"/>
                <w:szCs w:val="20"/>
              </w:rPr>
              <w:t>Feasibility study to evaluate a manualised intervention for specific phobia in children and adolescents with moderate–severe LD</w:t>
            </w:r>
          </w:p>
        </w:tc>
      </w:tr>
      <w:tr w:rsidR="00D51A29" w:rsidRPr="00BA7B3D" w14:paraId="0A924DC2" w14:textId="77777777" w:rsidTr="00E1470D">
        <w:trPr>
          <w:trHeight w:val="986"/>
        </w:trPr>
        <w:tc>
          <w:tcPr>
            <w:tcW w:w="1439" w:type="pct"/>
            <w:vAlign w:val="center"/>
          </w:tcPr>
          <w:p w14:paraId="65C78B1A" w14:textId="29BDC5D9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Prevalence of </w:t>
            </w:r>
            <w:proofErr w:type="spellStart"/>
            <w:r>
              <w:rPr>
                <w:sz w:val="20"/>
                <w:szCs w:val="20"/>
              </w:rPr>
              <w:t>AADCd</w:t>
            </w:r>
            <w:proofErr w:type="spellEnd"/>
            <w:r>
              <w:rPr>
                <w:sz w:val="20"/>
                <w:szCs w:val="20"/>
              </w:rPr>
              <w:t xml:space="preserve"> in Patients with Cerebral Palsy of Unknown Cause (</w:t>
            </w:r>
            <w:r w:rsidRPr="0007573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EVEAL</w:t>
            </w:r>
            <w:r w:rsidRPr="00075733">
              <w:rPr>
                <w:sz w:val="20"/>
                <w:szCs w:val="20"/>
              </w:rPr>
              <w:t>-CP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33305CDB" w14:textId="705BDC69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075733">
              <w:rPr>
                <w:sz w:val="20"/>
                <w:szCs w:val="20"/>
              </w:rPr>
              <w:t>Cambs</w:t>
            </w:r>
            <w:proofErr w:type="spellEnd"/>
            <w:r w:rsidRPr="00075733">
              <w:rPr>
                <w:sz w:val="20"/>
                <w:szCs w:val="20"/>
              </w:rPr>
              <w:t xml:space="preserve"> CYPS</w:t>
            </w:r>
          </w:p>
        </w:tc>
        <w:tc>
          <w:tcPr>
            <w:tcW w:w="1096" w:type="pct"/>
            <w:vAlign w:val="center"/>
          </w:tcPr>
          <w:p w14:paraId="6167136D" w14:textId="49311893" w:rsidR="00D51A29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  <w:r w:rsidR="001C190C">
              <w:rPr>
                <w:sz w:val="20"/>
                <w:szCs w:val="20"/>
              </w:rPr>
              <w:t xml:space="preserve"> (PIC)</w:t>
            </w:r>
          </w:p>
        </w:tc>
        <w:tc>
          <w:tcPr>
            <w:tcW w:w="1369" w:type="pct"/>
            <w:vAlign w:val="center"/>
          </w:tcPr>
          <w:p w14:paraId="4A611C95" w14:textId="66996918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075733">
              <w:rPr>
                <w:sz w:val="20"/>
                <w:szCs w:val="20"/>
              </w:rPr>
              <w:t xml:space="preserve">Commercial study, </w:t>
            </w:r>
            <w:r>
              <w:rPr>
                <w:sz w:val="20"/>
                <w:szCs w:val="20"/>
              </w:rPr>
              <w:t xml:space="preserve">to </w:t>
            </w:r>
            <w:r w:rsidRPr="00075733">
              <w:rPr>
                <w:sz w:val="20"/>
                <w:szCs w:val="20"/>
              </w:rPr>
              <w:t>determine prevalence of aromatic L-amino acid decarboxylase (AADC) deficiency in patients with cerebral palsy like symptoms</w:t>
            </w:r>
          </w:p>
        </w:tc>
      </w:tr>
      <w:tr w:rsidR="003A78E6" w:rsidRPr="00BA7B3D" w14:paraId="308ED01C" w14:textId="77777777" w:rsidTr="00E1470D">
        <w:trPr>
          <w:trHeight w:val="986"/>
        </w:trPr>
        <w:tc>
          <w:tcPr>
            <w:tcW w:w="1439" w:type="pct"/>
            <w:vAlign w:val="center"/>
          </w:tcPr>
          <w:p w14:paraId="4CB2A21A" w14:textId="11555110" w:rsidR="003A78E6" w:rsidRPr="005617A0" w:rsidRDefault="003A78E6" w:rsidP="00D51A2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 in Classes</w:t>
            </w:r>
          </w:p>
        </w:tc>
        <w:tc>
          <w:tcPr>
            <w:tcW w:w="1095" w:type="pct"/>
            <w:vAlign w:val="center"/>
          </w:tcPr>
          <w:p w14:paraId="7C01A472" w14:textId="7D1F80F9" w:rsidR="003A78E6" w:rsidRPr="00BA7B3D" w:rsidRDefault="003A78E6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CYPS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660EA3EB" w14:textId="7CB869CA" w:rsidR="003A78E6" w:rsidRPr="00BA7B3D" w:rsidRDefault="003A78E6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369" w:type="pct"/>
            <w:vAlign w:val="center"/>
          </w:tcPr>
          <w:p w14:paraId="5AB36DF9" w14:textId="5E05D302" w:rsidR="003A78E6" w:rsidRPr="00BA7B3D" w:rsidRDefault="003A78E6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3A78E6">
              <w:rPr>
                <w:sz w:val="20"/>
                <w:szCs w:val="20"/>
              </w:rPr>
              <w:t xml:space="preserve">Cluster RCT to evaluate the effect of school based </w:t>
            </w:r>
            <w:proofErr w:type="spellStart"/>
            <w:r w:rsidRPr="003A78E6">
              <w:rPr>
                <w:sz w:val="20"/>
                <w:szCs w:val="20"/>
              </w:rPr>
              <w:t>intevention</w:t>
            </w:r>
            <w:proofErr w:type="spellEnd"/>
            <w:r w:rsidRPr="003A78E6">
              <w:rPr>
                <w:sz w:val="20"/>
                <w:szCs w:val="20"/>
              </w:rPr>
              <w:t xml:space="preserve"> to improve academic achievement, visual acuity and adherence of wearing glasses in young children in a disadvantaged </w:t>
            </w:r>
            <w:proofErr w:type="gramStart"/>
            <w:r w:rsidRPr="003A78E6">
              <w:rPr>
                <w:sz w:val="20"/>
                <w:szCs w:val="20"/>
              </w:rPr>
              <w:t>multi ethnic</w:t>
            </w:r>
            <w:proofErr w:type="gramEnd"/>
            <w:r w:rsidRPr="003A78E6">
              <w:rPr>
                <w:sz w:val="20"/>
                <w:szCs w:val="20"/>
              </w:rPr>
              <w:t xml:space="preserve"> community</w:t>
            </w:r>
          </w:p>
        </w:tc>
      </w:tr>
      <w:tr w:rsidR="001C190C" w:rsidRPr="00BA7B3D" w14:paraId="693CD49D" w14:textId="77777777" w:rsidTr="00E1470D">
        <w:trPr>
          <w:trHeight w:val="986"/>
        </w:trPr>
        <w:tc>
          <w:tcPr>
            <w:tcW w:w="1439" w:type="pct"/>
            <w:vAlign w:val="center"/>
          </w:tcPr>
          <w:p w14:paraId="068F9DA8" w14:textId="0BD400A4" w:rsidR="001C190C" w:rsidRDefault="001C190C" w:rsidP="00D51A29">
            <w:pPr>
              <w:suppressAutoHyphens w:val="0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GSK3858279</w:t>
            </w:r>
          </w:p>
        </w:tc>
        <w:tc>
          <w:tcPr>
            <w:tcW w:w="1095" w:type="pct"/>
            <w:vAlign w:val="center"/>
          </w:tcPr>
          <w:p w14:paraId="4E9FDB45" w14:textId="6B1D6A26" w:rsidR="001C190C" w:rsidRDefault="001C190C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</w:t>
            </w:r>
          </w:p>
        </w:tc>
        <w:tc>
          <w:tcPr>
            <w:tcW w:w="1096" w:type="pct"/>
            <w:shd w:val="clear" w:color="auto" w:fill="92D050"/>
            <w:vAlign w:val="center"/>
          </w:tcPr>
          <w:p w14:paraId="65ABCA78" w14:textId="463109C4" w:rsidR="001C190C" w:rsidRDefault="001C190C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(PIC)</w:t>
            </w:r>
          </w:p>
        </w:tc>
        <w:tc>
          <w:tcPr>
            <w:tcW w:w="1369" w:type="pct"/>
            <w:vAlign w:val="center"/>
          </w:tcPr>
          <w:p w14:paraId="0A8346B9" w14:textId="47A5D6C5" w:rsidR="001C190C" w:rsidRPr="003A78E6" w:rsidRDefault="001C190C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1C190C">
              <w:rPr>
                <w:sz w:val="20"/>
                <w:szCs w:val="20"/>
              </w:rPr>
              <w:t>MSK CTIMP testing a new experimental drug for knee OA in patients not responding well to conventional painkillers</w:t>
            </w:r>
          </w:p>
        </w:tc>
      </w:tr>
      <w:tr w:rsidR="00D51A29" w:rsidRPr="00BA7B3D" w14:paraId="279E23FA" w14:textId="77777777" w:rsidTr="00E1470D">
        <w:trPr>
          <w:trHeight w:val="986"/>
        </w:trPr>
        <w:tc>
          <w:tcPr>
            <w:tcW w:w="1439" w:type="pct"/>
            <w:vAlign w:val="center"/>
          </w:tcPr>
          <w:p w14:paraId="6851DF70" w14:textId="696B7DAE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5617A0">
              <w:rPr>
                <w:sz w:val="20"/>
                <w:szCs w:val="20"/>
              </w:rPr>
              <w:t xml:space="preserve">Use of the Internet &amp; </w:t>
            </w:r>
            <w:proofErr w:type="gramStart"/>
            <w:r w:rsidRPr="005617A0">
              <w:rPr>
                <w:sz w:val="20"/>
                <w:szCs w:val="20"/>
              </w:rPr>
              <w:t>Social Media</w:t>
            </w:r>
            <w:proofErr w:type="gramEnd"/>
            <w:r w:rsidRPr="005617A0">
              <w:rPr>
                <w:sz w:val="20"/>
                <w:szCs w:val="20"/>
              </w:rPr>
              <w:t xml:space="preserve"> by People with Intellectual</w:t>
            </w:r>
            <w:r>
              <w:rPr>
                <w:sz w:val="20"/>
                <w:szCs w:val="20"/>
              </w:rPr>
              <w:t xml:space="preserve"> </w:t>
            </w:r>
            <w:r w:rsidRPr="005617A0">
              <w:rPr>
                <w:sz w:val="20"/>
                <w:szCs w:val="20"/>
              </w:rPr>
              <w:t>Disabilities</w:t>
            </w:r>
            <w:r>
              <w:rPr>
                <w:sz w:val="20"/>
                <w:szCs w:val="20"/>
              </w:rPr>
              <w:t xml:space="preserve"> (</w:t>
            </w:r>
            <w:r w:rsidRPr="00BA7B3D">
              <w:rPr>
                <w:sz w:val="20"/>
                <w:szCs w:val="20"/>
              </w:rPr>
              <w:t>Safer Online Lives</w:t>
            </w:r>
            <w:r>
              <w:rPr>
                <w:sz w:val="20"/>
                <w:szCs w:val="20"/>
              </w:rPr>
              <w:t xml:space="preserve"> Survey)</w:t>
            </w:r>
          </w:p>
        </w:tc>
        <w:tc>
          <w:tcPr>
            <w:tcW w:w="1095" w:type="pct"/>
            <w:vAlign w:val="center"/>
          </w:tcPr>
          <w:p w14:paraId="27F5BEEE" w14:textId="5BC164F6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Trust Wide</w:t>
            </w:r>
          </w:p>
        </w:tc>
        <w:tc>
          <w:tcPr>
            <w:tcW w:w="1096" w:type="pct"/>
            <w:vAlign w:val="center"/>
          </w:tcPr>
          <w:p w14:paraId="19AA71E0" w14:textId="254B08A9" w:rsidR="00D51A29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 xml:space="preserve">Open, no accrual attribution </w:t>
            </w:r>
          </w:p>
        </w:tc>
        <w:tc>
          <w:tcPr>
            <w:tcW w:w="1369" w:type="pct"/>
            <w:vAlign w:val="center"/>
          </w:tcPr>
          <w:p w14:paraId="4A980653" w14:textId="77777777" w:rsidR="00D51A29" w:rsidRPr="005617A0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 xml:space="preserve">Questionnaire investigating </w:t>
            </w:r>
          </w:p>
          <w:p w14:paraId="3ADF67CE" w14:textId="45376A34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5617A0">
              <w:rPr>
                <w:sz w:val="20"/>
                <w:szCs w:val="20"/>
              </w:rPr>
              <w:t>the benefits</w:t>
            </w:r>
            <w:r>
              <w:rPr>
                <w:sz w:val="20"/>
                <w:szCs w:val="20"/>
              </w:rPr>
              <w:t xml:space="preserve"> and risks</w:t>
            </w:r>
            <w:r w:rsidRPr="005617A0">
              <w:rPr>
                <w:sz w:val="20"/>
                <w:szCs w:val="20"/>
              </w:rPr>
              <w:t xml:space="preserve"> of internet use </w:t>
            </w:r>
            <w:r>
              <w:rPr>
                <w:sz w:val="20"/>
                <w:szCs w:val="20"/>
              </w:rPr>
              <w:t xml:space="preserve">for people with </w:t>
            </w:r>
            <w:r w:rsidRPr="005617A0">
              <w:rPr>
                <w:sz w:val="20"/>
                <w:szCs w:val="20"/>
              </w:rPr>
              <w:t>Intellectual</w:t>
            </w:r>
            <w:r>
              <w:rPr>
                <w:sz w:val="20"/>
                <w:szCs w:val="20"/>
              </w:rPr>
              <w:t xml:space="preserve"> </w:t>
            </w:r>
            <w:r w:rsidRPr="005617A0">
              <w:rPr>
                <w:sz w:val="20"/>
                <w:szCs w:val="20"/>
              </w:rPr>
              <w:t>Disabilities</w:t>
            </w:r>
          </w:p>
        </w:tc>
      </w:tr>
      <w:tr w:rsidR="00E1470D" w:rsidRPr="00E1470D" w14:paraId="386F9869" w14:textId="77777777" w:rsidTr="00E1470D">
        <w:trPr>
          <w:trHeight w:val="864"/>
        </w:trPr>
        <w:tc>
          <w:tcPr>
            <w:tcW w:w="1439" w:type="pct"/>
            <w:hideMark/>
          </w:tcPr>
          <w:p w14:paraId="64A3FED4" w14:textId="77777777" w:rsidR="00E1470D" w:rsidRPr="00E1470D" w:rsidRDefault="00E1470D" w:rsidP="00E1470D">
            <w:pPr>
              <w:suppressAutoHyphens w:val="0"/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E1470D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lastRenderedPageBreak/>
              <w:t>JITSUVAX WP1: surveys &amp; interviews of healthcare professionals (HCPs)</w:t>
            </w:r>
          </w:p>
        </w:tc>
        <w:tc>
          <w:tcPr>
            <w:tcW w:w="1095" w:type="pct"/>
            <w:hideMark/>
          </w:tcPr>
          <w:p w14:paraId="0273F8A4" w14:textId="77777777" w:rsidR="00E1470D" w:rsidRPr="00E1470D" w:rsidRDefault="00E1470D" w:rsidP="00E1470D">
            <w:pPr>
              <w:suppressAutoHyphens w:val="0"/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E1470D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Trust Wide</w:t>
            </w:r>
          </w:p>
        </w:tc>
        <w:tc>
          <w:tcPr>
            <w:tcW w:w="1096" w:type="pct"/>
            <w:hideMark/>
          </w:tcPr>
          <w:p w14:paraId="36165517" w14:textId="77777777" w:rsidR="00E1470D" w:rsidRPr="00E1470D" w:rsidRDefault="00E1470D" w:rsidP="00E1470D">
            <w:pPr>
              <w:suppressAutoHyphens w:val="0"/>
              <w:rPr>
                <w:rFonts w:eastAsia="Times New Roman"/>
                <w:sz w:val="20"/>
                <w:szCs w:val="22"/>
                <w:lang w:eastAsia="en-GB"/>
              </w:rPr>
            </w:pPr>
            <w:r w:rsidRPr="00E1470D">
              <w:rPr>
                <w:rFonts w:eastAsia="Times New Roman"/>
                <w:sz w:val="20"/>
                <w:szCs w:val="22"/>
                <w:lang w:eastAsia="en-GB"/>
              </w:rPr>
              <w:t>Closed</w:t>
            </w:r>
          </w:p>
        </w:tc>
        <w:tc>
          <w:tcPr>
            <w:tcW w:w="1369" w:type="pct"/>
            <w:hideMark/>
          </w:tcPr>
          <w:p w14:paraId="11CB1EF7" w14:textId="77777777" w:rsidR="00E1470D" w:rsidRPr="00E1470D" w:rsidRDefault="00E1470D" w:rsidP="00E1470D">
            <w:pPr>
              <w:suppressAutoHyphens w:val="0"/>
              <w:rPr>
                <w:rFonts w:eastAsia="Times New Roman"/>
                <w:color w:val="000000"/>
                <w:sz w:val="20"/>
                <w:szCs w:val="22"/>
                <w:lang w:eastAsia="en-GB"/>
              </w:rPr>
            </w:pPr>
            <w:r w:rsidRPr="00E1470D">
              <w:rPr>
                <w:rFonts w:eastAsia="Times New Roman"/>
                <w:color w:val="000000"/>
                <w:sz w:val="20"/>
                <w:szCs w:val="22"/>
                <w:lang w:eastAsia="en-GB"/>
              </w:rPr>
              <w:t>Inform training material for vaccination delivering health care professionals</w:t>
            </w:r>
          </w:p>
        </w:tc>
      </w:tr>
      <w:tr w:rsidR="00D51A29" w:rsidRPr="00BA7B3D" w14:paraId="4D106238" w14:textId="77777777" w:rsidTr="00E1470D">
        <w:trPr>
          <w:trHeight w:val="986"/>
        </w:trPr>
        <w:tc>
          <w:tcPr>
            <w:tcW w:w="1439" w:type="pct"/>
            <w:vAlign w:val="center"/>
          </w:tcPr>
          <w:p w14:paraId="68F8BC1A" w14:textId="79F234BD" w:rsidR="00D51A29" w:rsidRDefault="00D51A29" w:rsidP="00D51A29">
            <w:pPr>
              <w:suppressAutoHyphens w:val="0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Spectrum10K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14:paraId="2955310D" w14:textId="5BDE2D6C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 xml:space="preserve">Trust Wide (Beds, </w:t>
            </w:r>
            <w:proofErr w:type="spellStart"/>
            <w:r w:rsidRPr="00BA7B3D">
              <w:rPr>
                <w:sz w:val="20"/>
                <w:szCs w:val="20"/>
              </w:rPr>
              <w:t>Cambs</w:t>
            </w:r>
            <w:proofErr w:type="spellEnd"/>
            <w:r w:rsidRPr="00BA7B3D">
              <w:rPr>
                <w:sz w:val="20"/>
                <w:szCs w:val="20"/>
              </w:rPr>
              <w:t>, Norfolk CYPS, Dental)</w:t>
            </w:r>
          </w:p>
        </w:tc>
        <w:tc>
          <w:tcPr>
            <w:tcW w:w="1096" w:type="pct"/>
            <w:vAlign w:val="center"/>
          </w:tcPr>
          <w:p w14:paraId="44478003" w14:textId="75815E53" w:rsidR="00D51A29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Currently Paused</w:t>
            </w:r>
          </w:p>
        </w:tc>
        <w:tc>
          <w:tcPr>
            <w:tcW w:w="1369" w:type="pct"/>
            <w:vAlign w:val="center"/>
          </w:tcPr>
          <w:p w14:paraId="0606C717" w14:textId="7F0C8B09" w:rsidR="00D51A29" w:rsidRPr="00075733" w:rsidRDefault="00D51A29" w:rsidP="00D51A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Large national study</w:t>
            </w:r>
            <w:r>
              <w:rPr>
                <w:sz w:val="20"/>
                <w:szCs w:val="20"/>
              </w:rPr>
              <w:t xml:space="preserve"> to</w:t>
            </w:r>
            <w:r w:rsidRPr="00BA7B3D">
              <w:rPr>
                <w:sz w:val="20"/>
                <w:szCs w:val="20"/>
              </w:rPr>
              <w:t xml:space="preserve"> </w:t>
            </w:r>
            <w:r w:rsidRPr="00A262DC">
              <w:rPr>
                <w:sz w:val="20"/>
                <w:szCs w:val="20"/>
              </w:rPr>
              <w:t>investigate the genetic and environmental factors that contribute to autism and related physical and mental health conditions</w:t>
            </w:r>
          </w:p>
        </w:tc>
      </w:tr>
    </w:tbl>
    <w:p w14:paraId="47E8CBE0" w14:textId="37209803" w:rsidR="00764EA8" w:rsidRDefault="00764EA8"/>
    <w:p w14:paraId="478F1883" w14:textId="099DF389" w:rsidR="00524B49" w:rsidRDefault="00524B49"/>
    <w:p w14:paraId="0B9475D0" w14:textId="59785207" w:rsidR="00524B49" w:rsidRDefault="00524B49"/>
    <w:p w14:paraId="77EFA97C" w14:textId="77777777" w:rsidR="00524B49" w:rsidRDefault="00524B49"/>
    <w:sectPr w:rsidR="00524B49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FF06" w14:textId="77777777" w:rsidR="00EA1A9F" w:rsidRDefault="00B93A56">
      <w:r>
        <w:separator/>
      </w:r>
    </w:p>
  </w:endnote>
  <w:endnote w:type="continuationSeparator" w:id="0">
    <w:p w14:paraId="13C4B96B" w14:textId="77777777" w:rsidR="00EA1A9F" w:rsidRDefault="00B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B1D" w14:textId="77777777" w:rsidR="00EA1A9F" w:rsidRDefault="00B93A56">
      <w:r>
        <w:rPr>
          <w:color w:val="000000"/>
        </w:rPr>
        <w:separator/>
      </w:r>
    </w:p>
  </w:footnote>
  <w:footnote w:type="continuationSeparator" w:id="0">
    <w:p w14:paraId="45E843BF" w14:textId="77777777" w:rsidR="00EA1A9F" w:rsidRDefault="00B9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188E" w14:textId="77777777" w:rsidR="00992129" w:rsidRDefault="00C366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76E61" wp14:editId="21E27BC5">
          <wp:simplePos x="0" y="0"/>
          <wp:positionH relativeFrom="column">
            <wp:posOffset>4010660</wp:posOffset>
          </wp:positionH>
          <wp:positionV relativeFrom="paragraph">
            <wp:posOffset>-224790</wp:posOffset>
          </wp:positionV>
          <wp:extent cx="1974850" cy="914400"/>
          <wp:effectExtent l="0" t="0" r="6350" b="0"/>
          <wp:wrapTight wrapText="bothSides">
            <wp:wrapPolygon edited="0">
              <wp:start x="0" y="0"/>
              <wp:lineTo x="0" y="21150"/>
              <wp:lineTo x="21461" y="21150"/>
              <wp:lineTo x="21461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85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A56">
      <w:t>NIH</w:t>
    </w:r>
    <w:r w:rsidR="00992129">
      <w:t>R Portfolio Studies supported by CCS</w:t>
    </w:r>
    <w:r w:rsidR="00B93A56">
      <w:t xml:space="preserve"> 2021-2022 </w:t>
    </w:r>
  </w:p>
  <w:p w14:paraId="79E226AF" w14:textId="29BF832F" w:rsidR="00992129" w:rsidRDefault="00992129">
    <w:pPr>
      <w:pStyle w:val="Header"/>
    </w:pPr>
    <w:r>
      <w:t>Accurate to</w:t>
    </w:r>
    <w:r w:rsidR="00E1470D">
      <w:t xml:space="preserve"> End of March </w:t>
    </w:r>
    <w:r w:rsidR="0015290A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A8"/>
    <w:rsid w:val="00075733"/>
    <w:rsid w:val="000B23F2"/>
    <w:rsid w:val="00130569"/>
    <w:rsid w:val="0015290A"/>
    <w:rsid w:val="00170FFC"/>
    <w:rsid w:val="001C190C"/>
    <w:rsid w:val="002F488E"/>
    <w:rsid w:val="003A78E6"/>
    <w:rsid w:val="00524B49"/>
    <w:rsid w:val="00541A78"/>
    <w:rsid w:val="005617A0"/>
    <w:rsid w:val="00582F07"/>
    <w:rsid w:val="00642925"/>
    <w:rsid w:val="006672C3"/>
    <w:rsid w:val="00764DAD"/>
    <w:rsid w:val="00764EA8"/>
    <w:rsid w:val="007D4836"/>
    <w:rsid w:val="007E4360"/>
    <w:rsid w:val="00895720"/>
    <w:rsid w:val="00992129"/>
    <w:rsid w:val="00A262DC"/>
    <w:rsid w:val="00B82D9A"/>
    <w:rsid w:val="00B93A56"/>
    <w:rsid w:val="00BA7B3D"/>
    <w:rsid w:val="00BC6CE8"/>
    <w:rsid w:val="00C3660C"/>
    <w:rsid w:val="00D51A29"/>
    <w:rsid w:val="00E1470D"/>
    <w:rsid w:val="00EA1A9F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84B2"/>
  <w15:docId w15:val="{2A17226B-E3F8-440C-B2C6-9266453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markmz9xje7kn">
    <w:name w:val="markmz9xje7kn"/>
    <w:basedOn w:val="DefaultParagraphFont"/>
  </w:style>
  <w:style w:type="table" w:styleId="TableGrid">
    <w:name w:val="Table Grid"/>
    <w:basedOn w:val="TableNormal"/>
    <w:uiPriority w:val="59"/>
    <w:rsid w:val="00BA7B3D"/>
    <w:pPr>
      <w:autoSpaceDN/>
      <w:spacing w:after="0" w:line="240" w:lineRule="auto"/>
      <w:textAlignment w:val="auto"/>
    </w:pPr>
    <w:rPr>
      <w:rFonts w:ascii="Arial" w:eastAsiaTheme="minorHAns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Moody</dc:creator>
  <cp:lastModifiedBy>Moody Lauren</cp:lastModifiedBy>
  <cp:revision>7</cp:revision>
  <dcterms:created xsi:type="dcterms:W3CDTF">2022-02-22T11:06:00Z</dcterms:created>
  <dcterms:modified xsi:type="dcterms:W3CDTF">2022-04-05T10:30:00Z</dcterms:modified>
</cp:coreProperties>
</file>